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71" w:type="dxa"/>
        <w:tblLayout w:type="fixed"/>
        <w:tblCellMar>
          <w:left w:w="0" w:type="dxa"/>
          <w:right w:w="0" w:type="dxa"/>
        </w:tblCellMar>
        <w:tblLook w:val="04A0" w:firstRow="1" w:lastRow="0" w:firstColumn="1" w:lastColumn="0" w:noHBand="0" w:noVBand="1"/>
      </w:tblPr>
      <w:tblGrid>
        <w:gridCol w:w="20"/>
        <w:gridCol w:w="74"/>
        <w:gridCol w:w="183"/>
        <w:gridCol w:w="81"/>
        <w:gridCol w:w="21"/>
        <w:gridCol w:w="47"/>
        <w:gridCol w:w="29"/>
        <w:gridCol w:w="7"/>
        <w:gridCol w:w="14"/>
        <w:gridCol w:w="163"/>
        <w:gridCol w:w="212"/>
        <w:gridCol w:w="283"/>
        <w:gridCol w:w="28"/>
        <w:gridCol w:w="33"/>
        <w:gridCol w:w="81"/>
        <w:gridCol w:w="13"/>
        <w:gridCol w:w="1841"/>
        <w:gridCol w:w="697"/>
        <w:gridCol w:w="6109"/>
        <w:gridCol w:w="35"/>
        <w:gridCol w:w="13"/>
        <w:gridCol w:w="21"/>
        <w:gridCol w:w="24"/>
        <w:gridCol w:w="11"/>
        <w:gridCol w:w="9"/>
        <w:gridCol w:w="29"/>
        <w:gridCol w:w="35"/>
        <w:gridCol w:w="13"/>
        <w:gridCol w:w="1445"/>
      </w:tblGrid>
      <w:tr w:rsidR="001F5E28" w:rsidTr="007568F0">
        <w:trPr>
          <w:trHeight w:hRule="exact" w:val="344"/>
        </w:trPr>
        <w:tc>
          <w:tcPr>
            <w:tcW w:w="11571" w:type="dxa"/>
            <w:gridSpan w:val="29"/>
          </w:tcPr>
          <w:p w:rsidR="001F5E28" w:rsidRDefault="001F5E28" w:rsidP="008F1E55"/>
        </w:tc>
      </w:tr>
      <w:tr w:rsidR="001F5E28" w:rsidRPr="009957FF" w:rsidTr="007568F0">
        <w:trPr>
          <w:trHeight w:hRule="exact" w:val="100"/>
        </w:trPr>
        <w:tc>
          <w:tcPr>
            <w:tcW w:w="94" w:type="dxa"/>
            <w:gridSpan w:val="2"/>
          </w:tcPr>
          <w:p w:rsidR="001F5E28" w:rsidRDefault="001F5E28" w:rsidP="008F1E55"/>
        </w:tc>
        <w:tc>
          <w:tcPr>
            <w:tcW w:w="3036" w:type="dxa"/>
            <w:gridSpan w:val="15"/>
            <w:vMerge w:val="restart"/>
          </w:tcPr>
          <w:p w:rsidR="001F5E28" w:rsidRPr="009957FF" w:rsidRDefault="001D1A6A" w:rsidP="008F1E55">
            <w:pPr>
              <w:jc w:val="center"/>
            </w:pPr>
            <w:r w:rsidRPr="009957FF">
              <w:rPr>
                <w:noProof/>
              </w:rPr>
              <w:drawing>
                <wp:inline distT="0" distB="0" distL="0" distR="0" wp14:anchorId="2F26B2A9" wp14:editId="7AA0DBA7">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2272" cy="1282194"/>
                          </a:xfrm>
                          <a:prstGeom prst="rect">
                            <a:avLst/>
                          </a:prstGeom>
                        </pic:spPr>
                      </pic:pic>
                    </a:graphicData>
                  </a:graphic>
                </wp:inline>
              </w:drawing>
            </w:r>
          </w:p>
        </w:tc>
        <w:tc>
          <w:tcPr>
            <w:tcW w:w="8441" w:type="dxa"/>
            <w:gridSpan w:val="12"/>
          </w:tcPr>
          <w:p w:rsidR="001F5E28" w:rsidRPr="009957FF" w:rsidRDefault="001F5E28" w:rsidP="008F1E55"/>
        </w:tc>
      </w:tr>
      <w:tr w:rsidR="001F5E28" w:rsidRPr="009957FF" w:rsidTr="007568F0">
        <w:trPr>
          <w:trHeight w:hRule="exact" w:val="745"/>
        </w:trPr>
        <w:tc>
          <w:tcPr>
            <w:tcW w:w="94" w:type="dxa"/>
            <w:gridSpan w:val="2"/>
          </w:tcPr>
          <w:p w:rsidR="001F5E28" w:rsidRPr="009957FF" w:rsidRDefault="001F5E28" w:rsidP="008F1E55"/>
        </w:tc>
        <w:tc>
          <w:tcPr>
            <w:tcW w:w="3036" w:type="dxa"/>
            <w:gridSpan w:val="15"/>
            <w:vMerge/>
          </w:tcPr>
          <w:p w:rsidR="001F5E28" w:rsidRPr="009957FF" w:rsidRDefault="001F5E28" w:rsidP="008F1E55"/>
        </w:tc>
        <w:tc>
          <w:tcPr>
            <w:tcW w:w="697" w:type="dxa"/>
          </w:tcPr>
          <w:p w:rsidR="001F5E28" w:rsidRPr="009957FF" w:rsidRDefault="001F5E28" w:rsidP="008F1E55"/>
        </w:tc>
        <w:tc>
          <w:tcPr>
            <w:tcW w:w="6178" w:type="dxa"/>
            <w:gridSpan w:val="4"/>
            <w:vMerge w:val="restart"/>
            <w:shd w:val="clear" w:color="auto" w:fill="auto"/>
            <w:vAlign w:val="center"/>
          </w:tcPr>
          <w:p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w:t>
            </w:r>
            <w:proofErr w:type="spellStart"/>
            <w:r w:rsidR="001D1A6A" w:rsidRPr="009957FF">
              <w:rPr>
                <w:rFonts w:ascii="Times New Roman" w:eastAsia="Times New Roman" w:hAnsi="Times New Roman" w:cs="Times New Roman"/>
                <w:i/>
                <w:color w:val="000000"/>
                <w:spacing w:val="-2"/>
                <w:sz w:val="56"/>
              </w:rPr>
              <w:t>Зерде</w:t>
            </w:r>
            <w:proofErr w:type="spellEnd"/>
            <w:r w:rsidR="001D1A6A" w:rsidRPr="009957FF">
              <w:rPr>
                <w:rFonts w:ascii="Times New Roman" w:eastAsia="Times New Roman" w:hAnsi="Times New Roman" w:cs="Times New Roman"/>
                <w:i/>
                <w:color w:val="000000"/>
                <w:spacing w:val="-2"/>
                <w:sz w:val="56"/>
              </w:rPr>
              <w:t>"</w:t>
            </w:r>
          </w:p>
        </w:tc>
        <w:tc>
          <w:tcPr>
            <w:tcW w:w="1566" w:type="dxa"/>
            <w:gridSpan w:val="7"/>
          </w:tcPr>
          <w:p w:rsidR="001F5E28" w:rsidRPr="009957FF" w:rsidRDefault="001F5E28" w:rsidP="008F1E55"/>
        </w:tc>
      </w:tr>
      <w:tr w:rsidR="001F5E28" w:rsidRPr="009957FF" w:rsidTr="007568F0">
        <w:trPr>
          <w:trHeight w:hRule="exact" w:val="731"/>
        </w:trPr>
        <w:tc>
          <w:tcPr>
            <w:tcW w:w="94" w:type="dxa"/>
            <w:gridSpan w:val="2"/>
          </w:tcPr>
          <w:p w:rsidR="001F5E28" w:rsidRPr="009957FF" w:rsidRDefault="001F5E28" w:rsidP="008F1E55"/>
        </w:tc>
        <w:tc>
          <w:tcPr>
            <w:tcW w:w="3036" w:type="dxa"/>
            <w:gridSpan w:val="15"/>
            <w:vMerge/>
          </w:tcPr>
          <w:p w:rsidR="001F5E28" w:rsidRPr="009957FF" w:rsidRDefault="001F5E28" w:rsidP="008F1E55"/>
        </w:tc>
        <w:tc>
          <w:tcPr>
            <w:tcW w:w="697" w:type="dxa"/>
          </w:tcPr>
          <w:p w:rsidR="001F5E28" w:rsidRPr="009957FF" w:rsidRDefault="001F5E28" w:rsidP="008F1E55"/>
        </w:tc>
        <w:tc>
          <w:tcPr>
            <w:tcW w:w="6178" w:type="dxa"/>
            <w:gridSpan w:val="4"/>
            <w:vMerge/>
            <w:shd w:val="clear" w:color="auto" w:fill="auto"/>
            <w:vAlign w:val="center"/>
          </w:tcPr>
          <w:p w:rsidR="001F5E28" w:rsidRPr="009957FF" w:rsidRDefault="001F5E28" w:rsidP="008F1E55"/>
        </w:tc>
        <w:tc>
          <w:tcPr>
            <w:tcW w:w="1566" w:type="dxa"/>
            <w:gridSpan w:val="7"/>
          </w:tcPr>
          <w:p w:rsidR="001F5E28" w:rsidRPr="009957FF" w:rsidRDefault="001F5E28" w:rsidP="008F1E55"/>
        </w:tc>
      </w:tr>
      <w:tr w:rsidR="001F5E28" w:rsidRPr="009957FF" w:rsidTr="007568F0">
        <w:trPr>
          <w:trHeight w:hRule="exact" w:val="673"/>
        </w:trPr>
        <w:tc>
          <w:tcPr>
            <w:tcW w:w="94" w:type="dxa"/>
            <w:gridSpan w:val="2"/>
          </w:tcPr>
          <w:p w:rsidR="001F5E28" w:rsidRPr="009957FF" w:rsidRDefault="001F5E28" w:rsidP="008F1E55"/>
        </w:tc>
        <w:tc>
          <w:tcPr>
            <w:tcW w:w="3036" w:type="dxa"/>
            <w:gridSpan w:val="15"/>
            <w:vMerge/>
          </w:tcPr>
          <w:p w:rsidR="001F5E28" w:rsidRPr="009957FF" w:rsidRDefault="001F5E28" w:rsidP="008F1E55"/>
        </w:tc>
        <w:tc>
          <w:tcPr>
            <w:tcW w:w="8441" w:type="dxa"/>
            <w:gridSpan w:val="12"/>
          </w:tcPr>
          <w:p w:rsidR="001F5E28" w:rsidRPr="009957FF" w:rsidRDefault="001F5E28" w:rsidP="008F1E55"/>
        </w:tc>
      </w:tr>
      <w:tr w:rsidR="001F5E28" w:rsidRPr="009957FF" w:rsidTr="007568F0">
        <w:trPr>
          <w:trHeight w:hRule="exact" w:val="1362"/>
        </w:trPr>
        <w:tc>
          <w:tcPr>
            <w:tcW w:w="11571" w:type="dxa"/>
            <w:gridSpan w:val="29"/>
          </w:tcPr>
          <w:p w:rsidR="001F5E28" w:rsidRPr="009957FF" w:rsidRDefault="001F5E28" w:rsidP="008F1E55"/>
        </w:tc>
      </w:tr>
      <w:tr w:rsidR="001F5E28" w:rsidRPr="009957FF" w:rsidTr="007568F0">
        <w:trPr>
          <w:trHeight w:hRule="exact" w:val="1346"/>
        </w:trPr>
        <w:tc>
          <w:tcPr>
            <w:tcW w:w="11571" w:type="dxa"/>
            <w:gridSpan w:val="29"/>
          </w:tcPr>
          <w:p w:rsidR="001F5E28" w:rsidRPr="009957FF" w:rsidRDefault="001F5E28" w:rsidP="008F1E55"/>
        </w:tc>
      </w:tr>
      <w:tr w:rsidR="001F5E28" w:rsidRPr="009957FF" w:rsidTr="007568F0">
        <w:trPr>
          <w:trHeight w:hRule="exact" w:val="1075"/>
        </w:trPr>
        <w:tc>
          <w:tcPr>
            <w:tcW w:w="277" w:type="dxa"/>
            <w:gridSpan w:val="3"/>
          </w:tcPr>
          <w:p w:rsidR="001F5E28" w:rsidRPr="009957FF" w:rsidRDefault="001F5E28" w:rsidP="008F1E55"/>
        </w:tc>
        <w:tc>
          <w:tcPr>
            <w:tcW w:w="9659" w:type="dxa"/>
            <w:gridSpan w:val="16"/>
            <w:vMerge w:val="restart"/>
            <w:shd w:val="clear" w:color="auto" w:fill="auto"/>
          </w:tcPr>
          <w:p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635" w:type="dxa"/>
            <w:gridSpan w:val="10"/>
          </w:tcPr>
          <w:p w:rsidR="001F5E28" w:rsidRPr="009957FF" w:rsidRDefault="001F5E28" w:rsidP="008F1E55"/>
        </w:tc>
      </w:tr>
      <w:tr w:rsidR="001F5E28" w:rsidRPr="009957FF" w:rsidTr="007568F0">
        <w:trPr>
          <w:trHeight w:hRule="exact" w:val="1075"/>
        </w:trPr>
        <w:tc>
          <w:tcPr>
            <w:tcW w:w="277" w:type="dxa"/>
            <w:gridSpan w:val="3"/>
          </w:tcPr>
          <w:p w:rsidR="001F5E28" w:rsidRPr="009957FF" w:rsidRDefault="001F5E28" w:rsidP="008F1E55"/>
        </w:tc>
        <w:tc>
          <w:tcPr>
            <w:tcW w:w="9659" w:type="dxa"/>
            <w:gridSpan w:val="16"/>
            <w:vMerge/>
            <w:shd w:val="clear" w:color="auto" w:fill="auto"/>
          </w:tcPr>
          <w:p w:rsidR="001F5E28" w:rsidRPr="009957FF" w:rsidRDefault="001F5E28" w:rsidP="008F1E55"/>
        </w:tc>
        <w:tc>
          <w:tcPr>
            <w:tcW w:w="1635" w:type="dxa"/>
            <w:gridSpan w:val="10"/>
          </w:tcPr>
          <w:p w:rsidR="001F5E28" w:rsidRPr="009957FF" w:rsidRDefault="001F5E28" w:rsidP="008F1E55"/>
        </w:tc>
      </w:tr>
      <w:tr w:rsidR="001F5E28" w:rsidRPr="009957FF" w:rsidTr="007568F0">
        <w:trPr>
          <w:trHeight w:hRule="exact" w:val="902"/>
        </w:trPr>
        <w:tc>
          <w:tcPr>
            <w:tcW w:w="277" w:type="dxa"/>
            <w:gridSpan w:val="3"/>
          </w:tcPr>
          <w:p w:rsidR="001F5E28" w:rsidRPr="009957FF" w:rsidRDefault="001F5E28" w:rsidP="008F1E55"/>
        </w:tc>
        <w:tc>
          <w:tcPr>
            <w:tcW w:w="9659" w:type="dxa"/>
            <w:gridSpan w:val="16"/>
            <w:vMerge w:val="restart"/>
            <w:shd w:val="clear" w:color="auto" w:fill="auto"/>
            <w:vAlign w:val="center"/>
          </w:tcPr>
          <w:p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635" w:type="dxa"/>
            <w:gridSpan w:val="10"/>
          </w:tcPr>
          <w:p w:rsidR="001F5E28" w:rsidRPr="009957FF" w:rsidRDefault="001F5E28" w:rsidP="008F1E55"/>
        </w:tc>
      </w:tr>
      <w:tr w:rsidR="001F5E28" w:rsidRPr="009957FF" w:rsidTr="007568F0">
        <w:trPr>
          <w:trHeight w:hRule="exact" w:val="903"/>
        </w:trPr>
        <w:tc>
          <w:tcPr>
            <w:tcW w:w="277" w:type="dxa"/>
            <w:gridSpan w:val="3"/>
          </w:tcPr>
          <w:p w:rsidR="001F5E28" w:rsidRPr="009957FF" w:rsidRDefault="001F5E28" w:rsidP="008F1E55"/>
        </w:tc>
        <w:tc>
          <w:tcPr>
            <w:tcW w:w="9659" w:type="dxa"/>
            <w:gridSpan w:val="16"/>
            <w:vMerge/>
            <w:shd w:val="clear" w:color="auto" w:fill="auto"/>
            <w:vAlign w:val="center"/>
          </w:tcPr>
          <w:p w:rsidR="001F5E28" w:rsidRPr="009957FF" w:rsidRDefault="001F5E28" w:rsidP="008F1E55"/>
        </w:tc>
        <w:tc>
          <w:tcPr>
            <w:tcW w:w="1635" w:type="dxa"/>
            <w:gridSpan w:val="10"/>
          </w:tcPr>
          <w:p w:rsidR="001F5E28" w:rsidRPr="009957FF" w:rsidRDefault="001F5E28" w:rsidP="008F1E55"/>
        </w:tc>
      </w:tr>
      <w:tr w:rsidR="001F5E28" w:rsidRPr="009957FF" w:rsidTr="007568F0">
        <w:trPr>
          <w:trHeight w:hRule="exact" w:val="1117"/>
        </w:trPr>
        <w:tc>
          <w:tcPr>
            <w:tcW w:w="277" w:type="dxa"/>
            <w:gridSpan w:val="3"/>
          </w:tcPr>
          <w:p w:rsidR="001F5E28" w:rsidRPr="009957FF" w:rsidRDefault="001F5E28" w:rsidP="008F1E55"/>
        </w:tc>
        <w:tc>
          <w:tcPr>
            <w:tcW w:w="9659" w:type="dxa"/>
            <w:gridSpan w:val="16"/>
            <w:shd w:val="clear" w:color="auto" w:fill="auto"/>
            <w:vAlign w:val="center"/>
          </w:tcPr>
          <w:p w:rsidR="001F5E28" w:rsidRPr="002F72D1" w:rsidRDefault="001D1A6A" w:rsidP="00F41804">
            <w:pPr>
              <w:spacing w:line="232" w:lineRule="auto"/>
              <w:jc w:val="center"/>
              <w:rPr>
                <w:rFonts w:ascii="Times New Roman" w:eastAsia="Times New Roman" w:hAnsi="Times New Roman" w:cs="Times New Roman"/>
                <w:i/>
                <w:color w:val="000000"/>
                <w:spacing w:val="-2"/>
                <w:sz w:val="44"/>
              </w:rPr>
            </w:pPr>
            <w:r w:rsidRPr="002F72D1">
              <w:rPr>
                <w:rFonts w:ascii="Times New Roman" w:eastAsia="Times New Roman" w:hAnsi="Times New Roman" w:cs="Times New Roman"/>
                <w:i/>
                <w:color w:val="000000"/>
                <w:spacing w:val="-2"/>
                <w:sz w:val="44"/>
              </w:rPr>
              <w:t xml:space="preserve">Вариант </w:t>
            </w:r>
            <w:r w:rsidR="00F41804">
              <w:rPr>
                <w:rFonts w:ascii="Times New Roman" w:eastAsia="Times New Roman" w:hAnsi="Times New Roman" w:cs="Times New Roman"/>
                <w:i/>
                <w:color w:val="000000"/>
                <w:spacing w:val="-2"/>
                <w:sz w:val="44"/>
              </w:rPr>
              <w:t>1</w:t>
            </w:r>
          </w:p>
        </w:tc>
        <w:tc>
          <w:tcPr>
            <w:tcW w:w="1635" w:type="dxa"/>
            <w:gridSpan w:val="10"/>
          </w:tcPr>
          <w:p w:rsidR="001F5E28" w:rsidRPr="009957FF" w:rsidRDefault="001F5E28" w:rsidP="008F1E55"/>
        </w:tc>
      </w:tr>
      <w:tr w:rsidR="001F5E28" w:rsidRPr="009957FF" w:rsidTr="007568F0">
        <w:trPr>
          <w:trHeight w:hRule="exact" w:val="574"/>
        </w:trPr>
        <w:tc>
          <w:tcPr>
            <w:tcW w:w="11571" w:type="dxa"/>
            <w:gridSpan w:val="29"/>
          </w:tcPr>
          <w:p w:rsidR="001F5E28" w:rsidRPr="009957FF" w:rsidRDefault="001F5E28" w:rsidP="008F1E55"/>
        </w:tc>
      </w:tr>
      <w:tr w:rsidR="001F5E28" w:rsidRPr="009957FF" w:rsidTr="007568F0">
        <w:trPr>
          <w:trHeight w:hRule="exact" w:val="1017"/>
        </w:trPr>
        <w:tc>
          <w:tcPr>
            <w:tcW w:w="277" w:type="dxa"/>
            <w:gridSpan w:val="3"/>
          </w:tcPr>
          <w:p w:rsidR="001F5E28" w:rsidRPr="009957FF" w:rsidRDefault="001F5E28" w:rsidP="008F1E55"/>
        </w:tc>
        <w:tc>
          <w:tcPr>
            <w:tcW w:w="9659" w:type="dxa"/>
            <w:gridSpan w:val="16"/>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635" w:type="dxa"/>
            <w:gridSpan w:val="10"/>
          </w:tcPr>
          <w:p w:rsidR="001F5E28" w:rsidRPr="009957FF" w:rsidRDefault="001F5E28" w:rsidP="008F1E55"/>
        </w:tc>
      </w:tr>
      <w:tr w:rsidR="001F5E28" w:rsidRPr="009957FF" w:rsidTr="007568F0">
        <w:trPr>
          <w:trHeight w:hRule="exact" w:val="1189"/>
        </w:trPr>
        <w:tc>
          <w:tcPr>
            <w:tcW w:w="11571" w:type="dxa"/>
            <w:gridSpan w:val="29"/>
          </w:tcPr>
          <w:p w:rsidR="001F5E28" w:rsidRPr="009957FF" w:rsidRDefault="001F5E28" w:rsidP="008F1E55"/>
        </w:tc>
      </w:tr>
      <w:tr w:rsidR="001F5E28" w:rsidRPr="009957FF" w:rsidTr="007568F0">
        <w:trPr>
          <w:trHeight w:hRule="exact" w:val="1175"/>
        </w:trPr>
        <w:tc>
          <w:tcPr>
            <w:tcW w:w="11571" w:type="dxa"/>
            <w:gridSpan w:val="29"/>
          </w:tcPr>
          <w:p w:rsidR="001F5E28" w:rsidRPr="009957FF" w:rsidRDefault="001F5E28" w:rsidP="008F1E55"/>
        </w:tc>
      </w:tr>
      <w:tr w:rsidR="001F5E28" w:rsidRPr="009957FF" w:rsidTr="007568F0">
        <w:trPr>
          <w:trHeight w:hRule="exact" w:val="903"/>
        </w:trPr>
        <w:tc>
          <w:tcPr>
            <w:tcW w:w="639" w:type="dxa"/>
            <w:gridSpan w:val="10"/>
          </w:tcPr>
          <w:p w:rsidR="001F5E28" w:rsidRPr="009957FF" w:rsidRDefault="001F5E28" w:rsidP="008F1E55"/>
        </w:tc>
        <w:tc>
          <w:tcPr>
            <w:tcW w:w="9297" w:type="dxa"/>
            <w:gridSpan w:val="9"/>
            <w:shd w:val="clear" w:color="auto" w:fill="auto"/>
            <w:vAlign w:val="center"/>
          </w:tcPr>
          <w:p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635" w:type="dxa"/>
            <w:gridSpan w:val="10"/>
          </w:tcPr>
          <w:p w:rsidR="001F5E28" w:rsidRPr="009957FF" w:rsidRDefault="001F5E28" w:rsidP="008F1E55"/>
        </w:tc>
      </w:tr>
      <w:tr w:rsidR="001F5E28" w:rsidRPr="009957FF" w:rsidTr="007568F0">
        <w:trPr>
          <w:trHeight w:hRule="exact" w:val="57"/>
        </w:trPr>
        <w:tc>
          <w:tcPr>
            <w:tcW w:w="11571" w:type="dxa"/>
            <w:gridSpan w:val="29"/>
          </w:tcPr>
          <w:p w:rsidR="001F5E28" w:rsidRPr="009957FF" w:rsidRDefault="001F5E28" w:rsidP="008F1E55"/>
        </w:tc>
      </w:tr>
      <w:tr w:rsidR="001F5E28" w:rsidRPr="009957FF" w:rsidTr="007568F0">
        <w:trPr>
          <w:trHeight w:hRule="exact" w:val="673"/>
        </w:trPr>
        <w:tc>
          <w:tcPr>
            <w:tcW w:w="9936" w:type="dxa"/>
            <w:gridSpan w:val="19"/>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lastRenderedPageBreak/>
              <w:t>Раздел 1</w:t>
            </w:r>
          </w:p>
        </w:tc>
        <w:tc>
          <w:tcPr>
            <w:tcW w:w="1635" w:type="dxa"/>
            <w:gridSpan w:val="10"/>
          </w:tcPr>
          <w:p w:rsidR="001F5E28" w:rsidRPr="009957FF" w:rsidRDefault="001F5E28" w:rsidP="008F1E55"/>
        </w:tc>
      </w:tr>
      <w:tr w:rsidR="001F5E28" w:rsidRPr="009957FF" w:rsidTr="007568F0">
        <w:trPr>
          <w:trHeight w:hRule="exact" w:val="574"/>
        </w:trPr>
        <w:tc>
          <w:tcPr>
            <w:tcW w:w="9936" w:type="dxa"/>
            <w:gridSpan w:val="19"/>
            <w:shd w:val="clear" w:color="auto" w:fill="auto"/>
          </w:tcPr>
          <w:p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t>Тестовые вопросы</w:t>
            </w:r>
          </w:p>
        </w:tc>
        <w:tc>
          <w:tcPr>
            <w:tcW w:w="1635" w:type="dxa"/>
            <w:gridSpan w:val="10"/>
          </w:tcPr>
          <w:p w:rsidR="001F5E28" w:rsidRPr="009957FF" w:rsidRDefault="001F5E28" w:rsidP="008F1E55"/>
        </w:tc>
      </w:tr>
      <w:tr w:rsidR="001F5E28" w:rsidRPr="009957FF" w:rsidTr="007568F0">
        <w:trPr>
          <w:trHeight w:hRule="exact" w:val="460"/>
        </w:trPr>
        <w:tc>
          <w:tcPr>
            <w:tcW w:w="9936" w:type="dxa"/>
            <w:gridSpan w:val="19"/>
            <w:shd w:val="clear" w:color="auto" w:fill="auto"/>
          </w:tcPr>
          <w:p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635" w:type="dxa"/>
            <w:gridSpan w:val="10"/>
          </w:tcPr>
          <w:p w:rsidR="001F5E28" w:rsidRPr="009957FF" w:rsidRDefault="001F5E28" w:rsidP="008F1E55"/>
        </w:tc>
      </w:tr>
      <w:tr w:rsidR="001F5E28" w:rsidRPr="009957FF" w:rsidTr="003040DC">
        <w:trPr>
          <w:trHeight w:hRule="exact" w:val="2835"/>
        </w:trPr>
        <w:tc>
          <w:tcPr>
            <w:tcW w:w="379" w:type="dxa"/>
            <w:gridSpan w:val="5"/>
            <w:shd w:val="clear" w:color="auto" w:fill="auto"/>
            <w:vAlign w:val="center"/>
          </w:tcPr>
          <w:p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1.</w:t>
            </w:r>
          </w:p>
        </w:tc>
        <w:tc>
          <w:tcPr>
            <w:tcW w:w="47" w:type="dxa"/>
          </w:tcPr>
          <w:p w:rsidR="001F5E28" w:rsidRPr="009957FF" w:rsidRDefault="001F5E28" w:rsidP="008F1E55"/>
        </w:tc>
        <w:tc>
          <w:tcPr>
            <w:tcW w:w="9510" w:type="dxa"/>
            <w:gridSpan w:val="13"/>
            <w:vMerge w:val="restart"/>
          </w:tcPr>
          <w:p w:rsidR="003040DC" w:rsidRPr="00E16B6C" w:rsidRDefault="003040DC" w:rsidP="003040DC">
            <w:pPr>
              <w:widowControl w:val="0"/>
              <w:tabs>
                <w:tab w:val="left" w:pos="2549"/>
              </w:tabs>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Какие из утверждений соответствуют положениям МСФО (</w:t>
            </w:r>
            <w:r w:rsidRPr="00E16B6C">
              <w:rPr>
                <w:rFonts w:ascii="Times New Roman" w:eastAsia="Times New Roman" w:hAnsi="Times New Roman" w:cs="Times New Roman"/>
                <w:b/>
                <w:sz w:val="24"/>
                <w:lang w:val="en-US" w:eastAsia="en-US"/>
              </w:rPr>
              <w:t>IAS</w:t>
            </w:r>
            <w:r w:rsidRPr="00E16B6C">
              <w:rPr>
                <w:rFonts w:ascii="Times New Roman" w:eastAsia="Times New Roman" w:hAnsi="Times New Roman" w:cs="Times New Roman"/>
                <w:b/>
                <w:sz w:val="24"/>
                <w:lang w:eastAsia="en-US"/>
              </w:rPr>
              <w:t>) 1 «Представление финансовой отчетности»</w:t>
            </w:r>
          </w:p>
          <w:p w:rsidR="003040DC" w:rsidRPr="00E16B6C" w:rsidRDefault="003040DC" w:rsidP="003040DC">
            <w:pPr>
              <w:widowControl w:val="0"/>
              <w:numPr>
                <w:ilvl w:val="0"/>
                <w:numId w:val="27"/>
              </w:numPr>
              <w:tabs>
                <w:tab w:val="left" w:pos="284"/>
              </w:tabs>
              <w:ind w:left="284" w:hanging="284"/>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Результаты чрезвычайных обстоятельств должны раскрываться в отчете о прибылях и убытках после прибыли до налогообложения.</w:t>
            </w:r>
          </w:p>
          <w:p w:rsidR="003040DC" w:rsidRPr="00E16B6C" w:rsidRDefault="003040DC" w:rsidP="003040DC">
            <w:pPr>
              <w:widowControl w:val="0"/>
              <w:numPr>
                <w:ilvl w:val="0"/>
                <w:numId w:val="27"/>
              </w:numPr>
              <w:tabs>
                <w:tab w:val="left" w:pos="284"/>
              </w:tabs>
              <w:ind w:left="284" w:hanging="284"/>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Разрешенный к выпуску акционерный капитал компании должен быть раскрыт в примечании или непосредственно в отчете о финансовом положении.</w:t>
            </w:r>
          </w:p>
          <w:p w:rsidR="003040DC" w:rsidRPr="00E16B6C" w:rsidRDefault="003040DC" w:rsidP="003040DC">
            <w:pPr>
              <w:widowControl w:val="0"/>
              <w:numPr>
                <w:ilvl w:val="0"/>
                <w:numId w:val="27"/>
              </w:numPr>
              <w:tabs>
                <w:tab w:val="left" w:pos="284"/>
              </w:tabs>
              <w:ind w:left="284" w:hanging="284"/>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Учетная политика, утвержденная компанией, должна быть раскрыта, но только в том случае, если она не соответствует стандартам финансовой отчетности.</w:t>
            </w:r>
          </w:p>
          <w:p w:rsidR="003040DC" w:rsidRPr="00E16B6C" w:rsidRDefault="003040DC" w:rsidP="003040DC">
            <w:pPr>
              <w:widowControl w:val="0"/>
              <w:numPr>
                <w:ilvl w:val="0"/>
                <w:numId w:val="27"/>
              </w:numPr>
              <w:tabs>
                <w:tab w:val="left" w:pos="284"/>
              </w:tabs>
              <w:ind w:left="284" w:hanging="284"/>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Предложенные дивиденды по обыкновенным акциям не следует отражать как обязательства, если они не объявлены до отчетной даты.</w:t>
            </w:r>
          </w:p>
          <w:p w:rsidR="001F5E28" w:rsidRPr="00E16B6C" w:rsidRDefault="001F5E28" w:rsidP="002F72D1">
            <w:pPr>
              <w:tabs>
                <w:tab w:val="left" w:pos="284"/>
              </w:tabs>
              <w:jc w:val="both"/>
            </w:pPr>
          </w:p>
        </w:tc>
        <w:tc>
          <w:tcPr>
            <w:tcW w:w="1635" w:type="dxa"/>
            <w:gridSpan w:val="10"/>
          </w:tcPr>
          <w:p w:rsidR="001F5E28" w:rsidRPr="009957FF" w:rsidRDefault="001F5E28" w:rsidP="008F1E55"/>
        </w:tc>
      </w:tr>
      <w:tr w:rsidR="001F5E28" w:rsidRPr="009957FF" w:rsidTr="003539BA">
        <w:trPr>
          <w:trHeight w:hRule="exact" w:val="80"/>
        </w:trPr>
        <w:tc>
          <w:tcPr>
            <w:tcW w:w="426" w:type="dxa"/>
            <w:gridSpan w:val="6"/>
          </w:tcPr>
          <w:p w:rsidR="001F5E28" w:rsidRPr="009957FF" w:rsidRDefault="001F5E28" w:rsidP="008F1E55"/>
        </w:tc>
        <w:tc>
          <w:tcPr>
            <w:tcW w:w="9510" w:type="dxa"/>
            <w:gridSpan w:val="13"/>
            <w:vMerge/>
          </w:tcPr>
          <w:p w:rsidR="001F5E28" w:rsidRPr="00E16B6C" w:rsidRDefault="001F5E28" w:rsidP="008F1E55"/>
        </w:tc>
        <w:tc>
          <w:tcPr>
            <w:tcW w:w="1635" w:type="dxa"/>
            <w:gridSpan w:val="10"/>
          </w:tcPr>
          <w:p w:rsidR="001F5E28" w:rsidRPr="009957FF" w:rsidRDefault="001F5E28" w:rsidP="008F1E55"/>
        </w:tc>
      </w:tr>
      <w:tr w:rsidR="003040DC" w:rsidRPr="003040DC" w:rsidTr="002F72D1">
        <w:trPr>
          <w:trHeight w:hRule="exact" w:val="315"/>
        </w:trPr>
        <w:tc>
          <w:tcPr>
            <w:tcW w:w="851" w:type="dxa"/>
            <w:gridSpan w:val="11"/>
          </w:tcPr>
          <w:p w:rsidR="003040DC" w:rsidRPr="008750EA" w:rsidRDefault="003040DC" w:rsidP="008F1E55"/>
        </w:tc>
        <w:tc>
          <w:tcPr>
            <w:tcW w:w="425" w:type="dxa"/>
            <w:gridSpan w:val="4"/>
            <w:shd w:val="clear" w:color="auto" w:fill="auto"/>
          </w:tcPr>
          <w:p w:rsidR="003040DC" w:rsidRPr="00E16B6C" w:rsidRDefault="003040DC" w:rsidP="008F1E55">
            <w:pPr>
              <w:spacing w:line="232" w:lineRule="auto"/>
              <w:rPr>
                <w:rFonts w:ascii="Times New Roman" w:eastAsia="Times New Roman" w:hAnsi="Times New Roman" w:cs="Times New Roman"/>
                <w:color w:val="000000"/>
                <w:spacing w:val="-2"/>
                <w:sz w:val="24"/>
                <w:szCs w:val="24"/>
              </w:rPr>
            </w:pPr>
            <w:r w:rsidRPr="00E16B6C">
              <w:rPr>
                <w:rFonts w:ascii="Times New Roman" w:eastAsia="Times New Roman" w:hAnsi="Times New Roman" w:cs="Times New Roman"/>
                <w:color w:val="000000"/>
                <w:spacing w:val="-2"/>
                <w:sz w:val="24"/>
                <w:szCs w:val="24"/>
              </w:rPr>
              <w:t>A.</w:t>
            </w:r>
          </w:p>
        </w:tc>
        <w:tc>
          <w:tcPr>
            <w:tcW w:w="8660" w:type="dxa"/>
            <w:gridSpan w:val="4"/>
            <w:shd w:val="clear" w:color="auto" w:fill="auto"/>
          </w:tcPr>
          <w:p w:rsidR="003040DC" w:rsidRPr="00E16B6C" w:rsidRDefault="003040DC" w:rsidP="003040DC">
            <w:pPr>
              <w:widowControl w:val="0"/>
              <w:jc w:val="both"/>
              <w:rPr>
                <w:rFonts w:ascii="Times New Roman" w:hAnsi="Times New Roman"/>
                <w:sz w:val="24"/>
              </w:rPr>
            </w:pPr>
            <w:r w:rsidRPr="00E16B6C">
              <w:rPr>
                <w:rFonts w:ascii="Times New Roman" w:hAnsi="Times New Roman"/>
                <w:sz w:val="24"/>
              </w:rPr>
              <w:t xml:space="preserve">1, 2, и 3 </w:t>
            </w:r>
          </w:p>
        </w:tc>
        <w:tc>
          <w:tcPr>
            <w:tcW w:w="1635" w:type="dxa"/>
            <w:gridSpan w:val="10"/>
          </w:tcPr>
          <w:p w:rsidR="003040DC" w:rsidRPr="003040DC" w:rsidRDefault="003040DC" w:rsidP="008F1E55"/>
        </w:tc>
      </w:tr>
      <w:tr w:rsidR="003040DC" w:rsidRPr="003040DC" w:rsidTr="002F72D1">
        <w:trPr>
          <w:trHeight w:hRule="exact" w:val="299"/>
        </w:trPr>
        <w:tc>
          <w:tcPr>
            <w:tcW w:w="851" w:type="dxa"/>
            <w:gridSpan w:val="11"/>
          </w:tcPr>
          <w:p w:rsidR="003040DC" w:rsidRPr="008750EA" w:rsidRDefault="003040DC" w:rsidP="008F1E55"/>
        </w:tc>
        <w:tc>
          <w:tcPr>
            <w:tcW w:w="425" w:type="dxa"/>
            <w:gridSpan w:val="4"/>
            <w:shd w:val="clear" w:color="auto" w:fill="auto"/>
          </w:tcPr>
          <w:p w:rsidR="003040DC" w:rsidRPr="00E16B6C" w:rsidRDefault="003040DC" w:rsidP="008F1E55">
            <w:pPr>
              <w:spacing w:line="232" w:lineRule="auto"/>
              <w:rPr>
                <w:rFonts w:ascii="Times New Roman" w:eastAsia="Times New Roman" w:hAnsi="Times New Roman" w:cs="Times New Roman"/>
                <w:color w:val="000000"/>
                <w:spacing w:val="-2"/>
                <w:sz w:val="24"/>
                <w:szCs w:val="24"/>
              </w:rPr>
            </w:pPr>
            <w:r w:rsidRPr="00E16B6C">
              <w:rPr>
                <w:rFonts w:ascii="Times New Roman" w:eastAsia="Times New Roman" w:hAnsi="Times New Roman" w:cs="Times New Roman"/>
                <w:color w:val="000000"/>
                <w:spacing w:val="-2"/>
                <w:sz w:val="24"/>
                <w:szCs w:val="24"/>
              </w:rPr>
              <w:t>B.</w:t>
            </w:r>
          </w:p>
        </w:tc>
        <w:tc>
          <w:tcPr>
            <w:tcW w:w="8660" w:type="dxa"/>
            <w:gridSpan w:val="4"/>
            <w:shd w:val="clear" w:color="auto" w:fill="auto"/>
          </w:tcPr>
          <w:p w:rsidR="003040DC" w:rsidRPr="00E16B6C" w:rsidRDefault="003040DC" w:rsidP="003040DC">
            <w:pPr>
              <w:widowControl w:val="0"/>
              <w:jc w:val="both"/>
              <w:rPr>
                <w:rFonts w:ascii="Times New Roman" w:hAnsi="Times New Roman"/>
                <w:sz w:val="24"/>
              </w:rPr>
            </w:pPr>
            <w:r w:rsidRPr="00E16B6C">
              <w:rPr>
                <w:rFonts w:ascii="Times New Roman" w:hAnsi="Times New Roman"/>
                <w:sz w:val="24"/>
              </w:rPr>
              <w:t>1, 2, и 4</w:t>
            </w:r>
          </w:p>
        </w:tc>
        <w:tc>
          <w:tcPr>
            <w:tcW w:w="1635" w:type="dxa"/>
            <w:gridSpan w:val="10"/>
          </w:tcPr>
          <w:p w:rsidR="003040DC" w:rsidRPr="003040DC" w:rsidRDefault="003040DC" w:rsidP="008F1E55"/>
        </w:tc>
      </w:tr>
      <w:tr w:rsidR="003040DC" w:rsidRPr="003040DC" w:rsidTr="002F72D1">
        <w:trPr>
          <w:trHeight w:hRule="exact" w:val="329"/>
        </w:trPr>
        <w:tc>
          <w:tcPr>
            <w:tcW w:w="851" w:type="dxa"/>
            <w:gridSpan w:val="11"/>
          </w:tcPr>
          <w:p w:rsidR="003040DC" w:rsidRPr="008750EA" w:rsidRDefault="003040DC" w:rsidP="008F1E55"/>
        </w:tc>
        <w:tc>
          <w:tcPr>
            <w:tcW w:w="425" w:type="dxa"/>
            <w:gridSpan w:val="4"/>
            <w:shd w:val="clear" w:color="auto" w:fill="auto"/>
          </w:tcPr>
          <w:p w:rsidR="003040DC" w:rsidRPr="00E16B6C" w:rsidRDefault="003040DC" w:rsidP="001D0AC5">
            <w:pPr>
              <w:rPr>
                <w:rFonts w:ascii="Times New Roman" w:hAnsi="Times New Roman" w:cs="Times New Roman"/>
              </w:rPr>
            </w:pPr>
            <w:r w:rsidRPr="00E16B6C">
              <w:rPr>
                <w:rFonts w:ascii="Times New Roman" w:hAnsi="Times New Roman" w:cs="Times New Roman"/>
                <w:sz w:val="24"/>
              </w:rPr>
              <w:t>C.</w:t>
            </w:r>
          </w:p>
        </w:tc>
        <w:tc>
          <w:tcPr>
            <w:tcW w:w="8660" w:type="dxa"/>
            <w:gridSpan w:val="4"/>
            <w:shd w:val="clear" w:color="auto" w:fill="auto"/>
          </w:tcPr>
          <w:p w:rsidR="003040DC" w:rsidRPr="00E16B6C" w:rsidRDefault="003040DC" w:rsidP="00E16B6C">
            <w:pPr>
              <w:rPr>
                <w:rFonts w:ascii="Times New Roman" w:hAnsi="Times New Roman" w:cs="Times New Roman"/>
                <w:sz w:val="24"/>
                <w:szCs w:val="24"/>
              </w:rPr>
            </w:pPr>
            <w:r w:rsidRPr="00E16B6C">
              <w:rPr>
                <w:rFonts w:ascii="Times New Roman" w:hAnsi="Times New Roman" w:cs="Times New Roman"/>
                <w:sz w:val="24"/>
                <w:szCs w:val="24"/>
              </w:rPr>
              <w:t>2 и 4</w:t>
            </w:r>
          </w:p>
        </w:tc>
        <w:tc>
          <w:tcPr>
            <w:tcW w:w="1635" w:type="dxa"/>
            <w:gridSpan w:val="10"/>
          </w:tcPr>
          <w:p w:rsidR="003040DC" w:rsidRPr="003040DC" w:rsidRDefault="003040DC" w:rsidP="008F1E55"/>
        </w:tc>
      </w:tr>
      <w:tr w:rsidR="003040DC" w:rsidRPr="003040DC" w:rsidTr="002F72D1">
        <w:trPr>
          <w:trHeight w:hRule="exact" w:val="315"/>
        </w:trPr>
        <w:tc>
          <w:tcPr>
            <w:tcW w:w="851" w:type="dxa"/>
            <w:gridSpan w:val="11"/>
          </w:tcPr>
          <w:p w:rsidR="003040DC" w:rsidRPr="008750EA" w:rsidRDefault="003040DC" w:rsidP="008F1E55"/>
        </w:tc>
        <w:tc>
          <w:tcPr>
            <w:tcW w:w="425" w:type="dxa"/>
            <w:gridSpan w:val="4"/>
            <w:shd w:val="clear" w:color="auto" w:fill="auto"/>
          </w:tcPr>
          <w:p w:rsidR="003040DC" w:rsidRPr="00E16B6C" w:rsidRDefault="003040DC" w:rsidP="008F1E55">
            <w:pPr>
              <w:spacing w:line="232" w:lineRule="auto"/>
              <w:rPr>
                <w:rFonts w:ascii="Times New Roman" w:eastAsia="Times New Roman" w:hAnsi="Times New Roman" w:cs="Times New Roman"/>
                <w:color w:val="000000"/>
                <w:spacing w:val="-2"/>
                <w:sz w:val="24"/>
                <w:szCs w:val="24"/>
              </w:rPr>
            </w:pPr>
            <w:r w:rsidRPr="00E16B6C">
              <w:rPr>
                <w:rFonts w:ascii="Times New Roman" w:eastAsia="Times New Roman" w:hAnsi="Times New Roman" w:cs="Times New Roman"/>
                <w:color w:val="000000"/>
                <w:spacing w:val="-2"/>
                <w:sz w:val="24"/>
                <w:szCs w:val="24"/>
              </w:rPr>
              <w:t>D.</w:t>
            </w:r>
          </w:p>
        </w:tc>
        <w:tc>
          <w:tcPr>
            <w:tcW w:w="8660" w:type="dxa"/>
            <w:gridSpan w:val="4"/>
            <w:shd w:val="clear" w:color="auto" w:fill="auto"/>
          </w:tcPr>
          <w:p w:rsidR="003040DC" w:rsidRPr="00E16B6C" w:rsidRDefault="003040DC" w:rsidP="003040DC">
            <w:pPr>
              <w:widowControl w:val="0"/>
              <w:rPr>
                <w:rFonts w:ascii="Times New Roman" w:hAnsi="Times New Roman"/>
                <w:sz w:val="24"/>
              </w:rPr>
            </w:pPr>
            <w:r w:rsidRPr="00E16B6C">
              <w:rPr>
                <w:rFonts w:ascii="Times New Roman" w:hAnsi="Times New Roman"/>
                <w:sz w:val="24"/>
              </w:rPr>
              <w:t>1 и 3</w:t>
            </w:r>
          </w:p>
        </w:tc>
        <w:tc>
          <w:tcPr>
            <w:tcW w:w="1635" w:type="dxa"/>
            <w:gridSpan w:val="10"/>
          </w:tcPr>
          <w:p w:rsidR="003040DC" w:rsidRPr="003040DC" w:rsidRDefault="003040DC" w:rsidP="008F1E55"/>
        </w:tc>
      </w:tr>
      <w:tr w:rsidR="009D374D" w:rsidRPr="003040DC" w:rsidTr="00AE6489">
        <w:trPr>
          <w:trHeight w:hRule="exact" w:val="80"/>
        </w:trPr>
        <w:tc>
          <w:tcPr>
            <w:tcW w:w="379" w:type="dxa"/>
            <w:gridSpan w:val="5"/>
            <w:shd w:val="clear" w:color="auto" w:fill="auto"/>
            <w:vAlign w:val="center"/>
          </w:tcPr>
          <w:p w:rsidR="009D374D" w:rsidRPr="007F692C" w:rsidRDefault="009D374D"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2.</w:t>
            </w:r>
          </w:p>
        </w:tc>
        <w:tc>
          <w:tcPr>
            <w:tcW w:w="97" w:type="dxa"/>
            <w:gridSpan w:val="4"/>
          </w:tcPr>
          <w:p w:rsidR="009D374D" w:rsidRPr="008750EA" w:rsidRDefault="009D374D" w:rsidP="008F1E55"/>
        </w:tc>
        <w:tc>
          <w:tcPr>
            <w:tcW w:w="9460" w:type="dxa"/>
            <w:gridSpan w:val="10"/>
            <w:vMerge w:val="restart"/>
          </w:tcPr>
          <w:p w:rsidR="00AE6489" w:rsidRPr="00E16B6C" w:rsidRDefault="00AE6489" w:rsidP="00AE6489">
            <w:pPr>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Дайте определение понятию «Иностранная валюта»:</w:t>
            </w:r>
          </w:p>
          <w:p w:rsidR="009D374D" w:rsidRPr="00E16B6C" w:rsidRDefault="009D374D"/>
        </w:tc>
        <w:tc>
          <w:tcPr>
            <w:tcW w:w="1635" w:type="dxa"/>
            <w:gridSpan w:val="10"/>
          </w:tcPr>
          <w:p w:rsidR="009D374D" w:rsidRPr="003040DC" w:rsidRDefault="009D374D"/>
        </w:tc>
      </w:tr>
      <w:tr w:rsidR="009D374D" w:rsidRPr="003040DC" w:rsidTr="007568F0">
        <w:trPr>
          <w:trHeight w:hRule="exact" w:val="80"/>
        </w:trPr>
        <w:tc>
          <w:tcPr>
            <w:tcW w:w="476" w:type="dxa"/>
            <w:gridSpan w:val="9"/>
          </w:tcPr>
          <w:p w:rsidR="009D374D" w:rsidRPr="008750EA" w:rsidRDefault="009D374D" w:rsidP="008F1E55"/>
        </w:tc>
        <w:tc>
          <w:tcPr>
            <w:tcW w:w="9460" w:type="dxa"/>
            <w:gridSpan w:val="10"/>
            <w:vMerge/>
          </w:tcPr>
          <w:p w:rsidR="009D374D" w:rsidRPr="00E16B6C" w:rsidRDefault="009D374D" w:rsidP="008F1E55"/>
        </w:tc>
        <w:tc>
          <w:tcPr>
            <w:tcW w:w="1635" w:type="dxa"/>
            <w:gridSpan w:val="10"/>
          </w:tcPr>
          <w:p w:rsidR="009D374D" w:rsidRPr="003040DC" w:rsidRDefault="009D374D"/>
        </w:tc>
      </w:tr>
      <w:tr w:rsidR="001F5E28" w:rsidRPr="003040DC" w:rsidTr="007568F0">
        <w:trPr>
          <w:trHeight w:hRule="exact" w:val="80"/>
        </w:trPr>
        <w:tc>
          <w:tcPr>
            <w:tcW w:w="476" w:type="dxa"/>
            <w:gridSpan w:val="9"/>
          </w:tcPr>
          <w:p w:rsidR="001F5E28" w:rsidRPr="008750EA" w:rsidRDefault="001F5E28" w:rsidP="008F1E55"/>
        </w:tc>
        <w:tc>
          <w:tcPr>
            <w:tcW w:w="9460" w:type="dxa"/>
            <w:gridSpan w:val="10"/>
            <w:vMerge/>
          </w:tcPr>
          <w:p w:rsidR="001F5E28" w:rsidRPr="00E16B6C" w:rsidRDefault="001F5E28" w:rsidP="008F1E55"/>
        </w:tc>
        <w:tc>
          <w:tcPr>
            <w:tcW w:w="1635" w:type="dxa"/>
            <w:gridSpan w:val="10"/>
          </w:tcPr>
          <w:p w:rsidR="001F5E28" w:rsidRPr="003040DC" w:rsidRDefault="001F5E28" w:rsidP="008F1E55"/>
        </w:tc>
      </w:tr>
      <w:tr w:rsidR="001F5E28" w:rsidRPr="003040DC" w:rsidTr="00AE6489">
        <w:trPr>
          <w:trHeight w:hRule="exact" w:val="80"/>
        </w:trPr>
        <w:tc>
          <w:tcPr>
            <w:tcW w:w="476" w:type="dxa"/>
            <w:gridSpan w:val="9"/>
          </w:tcPr>
          <w:p w:rsidR="001F5E28" w:rsidRPr="008750EA" w:rsidRDefault="001F5E28" w:rsidP="008F1E55"/>
        </w:tc>
        <w:tc>
          <w:tcPr>
            <w:tcW w:w="9460" w:type="dxa"/>
            <w:gridSpan w:val="10"/>
            <w:vMerge/>
          </w:tcPr>
          <w:p w:rsidR="001F5E28" w:rsidRPr="00E16B6C" w:rsidRDefault="001F5E28" w:rsidP="008F1E55"/>
        </w:tc>
        <w:tc>
          <w:tcPr>
            <w:tcW w:w="1635" w:type="dxa"/>
            <w:gridSpan w:val="10"/>
          </w:tcPr>
          <w:p w:rsidR="001F5E28" w:rsidRPr="003040DC" w:rsidRDefault="001F5E28" w:rsidP="008F1E55"/>
        </w:tc>
      </w:tr>
      <w:tr w:rsidR="00AE6489" w:rsidRPr="003040DC" w:rsidTr="009D374D">
        <w:trPr>
          <w:trHeight w:hRule="exact" w:val="274"/>
        </w:trPr>
        <w:tc>
          <w:tcPr>
            <w:tcW w:w="851" w:type="dxa"/>
            <w:gridSpan w:val="11"/>
          </w:tcPr>
          <w:p w:rsidR="00AE6489" w:rsidRPr="008750EA" w:rsidRDefault="00AE6489" w:rsidP="008F1E55"/>
        </w:tc>
        <w:tc>
          <w:tcPr>
            <w:tcW w:w="283" w:type="dxa"/>
            <w:shd w:val="clear" w:color="auto" w:fill="auto"/>
          </w:tcPr>
          <w:p w:rsidR="00AE6489" w:rsidRPr="008750EA" w:rsidRDefault="00AE6489" w:rsidP="008F1E55">
            <w:pPr>
              <w:spacing w:line="232" w:lineRule="auto"/>
              <w:rPr>
                <w:rFonts w:ascii="Times New Roman" w:eastAsia="Times New Roman" w:hAnsi="Times New Roman" w:cs="Times New Roman"/>
                <w:color w:val="000000"/>
                <w:spacing w:val="-2"/>
                <w:sz w:val="24"/>
                <w:szCs w:val="24"/>
              </w:rPr>
            </w:pPr>
            <w:r w:rsidRPr="008750EA">
              <w:rPr>
                <w:rFonts w:ascii="Times New Roman" w:eastAsia="Times New Roman" w:hAnsi="Times New Roman" w:cs="Times New Roman"/>
                <w:color w:val="000000"/>
                <w:spacing w:val="-2"/>
                <w:sz w:val="24"/>
                <w:szCs w:val="24"/>
              </w:rPr>
              <w:t>A.</w:t>
            </w:r>
          </w:p>
        </w:tc>
        <w:tc>
          <w:tcPr>
            <w:tcW w:w="8802" w:type="dxa"/>
            <w:gridSpan w:val="7"/>
            <w:shd w:val="clear" w:color="auto" w:fill="auto"/>
          </w:tcPr>
          <w:p w:rsidR="00AE6489" w:rsidRPr="00E16B6C" w:rsidRDefault="00AE6489" w:rsidP="00AE6489">
            <w:pPr>
              <w:widowControl w:val="0"/>
              <w:tabs>
                <w:tab w:val="left" w:pos="709"/>
              </w:tabs>
              <w:jc w:val="both"/>
              <w:rPr>
                <w:rFonts w:ascii="Times New Roman" w:hAnsi="Times New Roman"/>
                <w:sz w:val="24"/>
              </w:rPr>
            </w:pPr>
            <w:r w:rsidRPr="00E16B6C">
              <w:rPr>
                <w:rFonts w:ascii="Times New Roman" w:hAnsi="Times New Roman"/>
                <w:sz w:val="24"/>
              </w:rPr>
              <w:t xml:space="preserve">Валюта, не являющаяся тенге </w:t>
            </w:r>
          </w:p>
        </w:tc>
        <w:tc>
          <w:tcPr>
            <w:tcW w:w="1635" w:type="dxa"/>
            <w:gridSpan w:val="10"/>
          </w:tcPr>
          <w:p w:rsidR="00AE6489" w:rsidRPr="003040DC" w:rsidRDefault="00AE6489" w:rsidP="008F1E55"/>
        </w:tc>
      </w:tr>
      <w:tr w:rsidR="00AE6489" w:rsidRPr="003040DC" w:rsidTr="00AE6489">
        <w:trPr>
          <w:trHeight w:hRule="exact" w:val="637"/>
        </w:trPr>
        <w:tc>
          <w:tcPr>
            <w:tcW w:w="851" w:type="dxa"/>
            <w:gridSpan w:val="11"/>
          </w:tcPr>
          <w:p w:rsidR="00AE6489" w:rsidRPr="008750EA" w:rsidRDefault="00AE6489" w:rsidP="008F1E55"/>
        </w:tc>
        <w:tc>
          <w:tcPr>
            <w:tcW w:w="283" w:type="dxa"/>
            <w:shd w:val="clear" w:color="auto" w:fill="auto"/>
          </w:tcPr>
          <w:p w:rsidR="00AE6489" w:rsidRPr="008750EA" w:rsidRDefault="00AE6489" w:rsidP="008F1E55">
            <w:pPr>
              <w:spacing w:line="232" w:lineRule="auto"/>
              <w:rPr>
                <w:rFonts w:ascii="Times New Roman" w:eastAsia="Times New Roman" w:hAnsi="Times New Roman" w:cs="Times New Roman"/>
                <w:color w:val="000000"/>
                <w:spacing w:val="-2"/>
                <w:sz w:val="24"/>
                <w:szCs w:val="24"/>
              </w:rPr>
            </w:pPr>
            <w:r w:rsidRPr="008750EA">
              <w:rPr>
                <w:rFonts w:ascii="Times New Roman" w:eastAsia="Times New Roman" w:hAnsi="Times New Roman" w:cs="Times New Roman"/>
                <w:color w:val="000000"/>
                <w:spacing w:val="-2"/>
                <w:sz w:val="24"/>
                <w:szCs w:val="24"/>
              </w:rPr>
              <w:t>B.</w:t>
            </w:r>
          </w:p>
        </w:tc>
        <w:tc>
          <w:tcPr>
            <w:tcW w:w="8802" w:type="dxa"/>
            <w:gridSpan w:val="7"/>
            <w:shd w:val="clear" w:color="auto" w:fill="auto"/>
          </w:tcPr>
          <w:p w:rsidR="00AE6489" w:rsidRPr="00E16B6C" w:rsidRDefault="00AE6489" w:rsidP="00AE6489">
            <w:pPr>
              <w:widowControl w:val="0"/>
              <w:tabs>
                <w:tab w:val="left" w:pos="709"/>
              </w:tabs>
              <w:jc w:val="both"/>
              <w:rPr>
                <w:rFonts w:ascii="Times New Roman" w:hAnsi="Times New Roman"/>
                <w:sz w:val="24"/>
              </w:rPr>
            </w:pPr>
            <w:r w:rsidRPr="00E16B6C">
              <w:rPr>
                <w:rFonts w:ascii="Times New Roman" w:hAnsi="Times New Roman"/>
                <w:sz w:val="24"/>
              </w:rPr>
              <w:t>Валюта, используемая в основной экономической обстановке, в которой организация осуществляет деятельность</w:t>
            </w:r>
          </w:p>
        </w:tc>
        <w:tc>
          <w:tcPr>
            <w:tcW w:w="1635" w:type="dxa"/>
            <w:gridSpan w:val="10"/>
          </w:tcPr>
          <w:p w:rsidR="00AE6489" w:rsidRPr="003040DC" w:rsidRDefault="00AE6489" w:rsidP="008F1E55"/>
        </w:tc>
      </w:tr>
      <w:tr w:rsidR="00AE6489" w:rsidRPr="003040DC" w:rsidTr="009D374D">
        <w:trPr>
          <w:trHeight w:hRule="exact" w:val="281"/>
        </w:trPr>
        <w:tc>
          <w:tcPr>
            <w:tcW w:w="851" w:type="dxa"/>
            <w:gridSpan w:val="11"/>
          </w:tcPr>
          <w:p w:rsidR="00AE6489" w:rsidRPr="008750EA" w:rsidRDefault="00AE6489" w:rsidP="008F1E55"/>
        </w:tc>
        <w:tc>
          <w:tcPr>
            <w:tcW w:w="283" w:type="dxa"/>
            <w:shd w:val="clear" w:color="auto" w:fill="auto"/>
          </w:tcPr>
          <w:p w:rsidR="00AE6489" w:rsidRPr="006F67F1" w:rsidRDefault="00AE6489" w:rsidP="008F1E55">
            <w:pPr>
              <w:spacing w:line="232" w:lineRule="auto"/>
              <w:rPr>
                <w:rFonts w:ascii="Times New Roman" w:eastAsia="Times New Roman" w:hAnsi="Times New Roman" w:cs="Times New Roman"/>
                <w:color w:val="000000"/>
                <w:spacing w:val="-2"/>
                <w:sz w:val="24"/>
                <w:szCs w:val="24"/>
              </w:rPr>
            </w:pPr>
            <w:r w:rsidRPr="006F67F1">
              <w:rPr>
                <w:rFonts w:ascii="Times New Roman" w:eastAsia="Times New Roman" w:hAnsi="Times New Roman" w:cs="Times New Roman"/>
                <w:color w:val="000000"/>
                <w:spacing w:val="-2"/>
                <w:sz w:val="24"/>
                <w:szCs w:val="24"/>
              </w:rPr>
              <w:t>C.</w:t>
            </w:r>
          </w:p>
        </w:tc>
        <w:tc>
          <w:tcPr>
            <w:tcW w:w="8802" w:type="dxa"/>
            <w:gridSpan w:val="7"/>
            <w:shd w:val="clear" w:color="auto" w:fill="auto"/>
          </w:tcPr>
          <w:p w:rsidR="00AE6489" w:rsidRPr="00E16B6C" w:rsidRDefault="00AE6489" w:rsidP="00AE6489">
            <w:pPr>
              <w:widowControl w:val="0"/>
              <w:tabs>
                <w:tab w:val="left" w:pos="709"/>
              </w:tabs>
              <w:jc w:val="both"/>
              <w:rPr>
                <w:rFonts w:ascii="Times New Roman" w:hAnsi="Times New Roman"/>
                <w:sz w:val="24"/>
              </w:rPr>
            </w:pPr>
            <w:r w:rsidRPr="00E16B6C">
              <w:rPr>
                <w:rFonts w:ascii="Times New Roman" w:hAnsi="Times New Roman"/>
                <w:sz w:val="24"/>
              </w:rPr>
              <w:t>Валюта представления финансовой отчетности</w:t>
            </w:r>
          </w:p>
        </w:tc>
        <w:tc>
          <w:tcPr>
            <w:tcW w:w="1635" w:type="dxa"/>
            <w:gridSpan w:val="10"/>
          </w:tcPr>
          <w:p w:rsidR="00AE6489" w:rsidRPr="003040DC" w:rsidRDefault="00AE6489" w:rsidP="008F1E55"/>
        </w:tc>
      </w:tr>
      <w:tr w:rsidR="00AE6489" w:rsidRPr="003040DC" w:rsidTr="004C7E9A">
        <w:trPr>
          <w:trHeight w:hRule="exact" w:val="303"/>
        </w:trPr>
        <w:tc>
          <w:tcPr>
            <w:tcW w:w="851" w:type="dxa"/>
            <w:gridSpan w:val="11"/>
          </w:tcPr>
          <w:p w:rsidR="00AE6489" w:rsidRPr="008750EA" w:rsidRDefault="00AE6489" w:rsidP="008F1E55"/>
        </w:tc>
        <w:tc>
          <w:tcPr>
            <w:tcW w:w="283" w:type="dxa"/>
            <w:shd w:val="clear" w:color="auto" w:fill="auto"/>
          </w:tcPr>
          <w:p w:rsidR="00AE6489" w:rsidRPr="003040DC" w:rsidRDefault="00AE6489" w:rsidP="008F1E55">
            <w:pPr>
              <w:spacing w:line="232" w:lineRule="auto"/>
              <w:rPr>
                <w:rFonts w:ascii="Times New Roman" w:eastAsia="Times New Roman" w:hAnsi="Times New Roman" w:cs="Times New Roman"/>
                <w:color w:val="000000"/>
                <w:spacing w:val="-2"/>
                <w:sz w:val="24"/>
                <w:szCs w:val="24"/>
              </w:rPr>
            </w:pPr>
            <w:r w:rsidRPr="003040DC">
              <w:rPr>
                <w:rFonts w:ascii="Times New Roman" w:eastAsia="Times New Roman" w:hAnsi="Times New Roman" w:cs="Times New Roman"/>
                <w:color w:val="000000"/>
                <w:spacing w:val="-2"/>
                <w:sz w:val="24"/>
                <w:szCs w:val="24"/>
              </w:rPr>
              <w:t>D.</w:t>
            </w:r>
          </w:p>
        </w:tc>
        <w:tc>
          <w:tcPr>
            <w:tcW w:w="8802" w:type="dxa"/>
            <w:gridSpan w:val="7"/>
            <w:shd w:val="clear" w:color="auto" w:fill="auto"/>
          </w:tcPr>
          <w:p w:rsidR="00AE6489" w:rsidRPr="00E16B6C" w:rsidRDefault="00AE6489" w:rsidP="00E16B6C">
            <w:pPr>
              <w:rPr>
                <w:rFonts w:ascii="Times New Roman" w:hAnsi="Times New Roman" w:cs="Times New Roman"/>
                <w:sz w:val="24"/>
                <w:szCs w:val="24"/>
              </w:rPr>
            </w:pPr>
            <w:r w:rsidRPr="00E16B6C">
              <w:rPr>
                <w:rFonts w:ascii="Times New Roman" w:hAnsi="Times New Roman" w:cs="Times New Roman"/>
                <w:sz w:val="24"/>
                <w:szCs w:val="24"/>
              </w:rPr>
              <w:t>Валюта, отличающаяся от функциональной валюты организации</w:t>
            </w:r>
          </w:p>
        </w:tc>
        <w:tc>
          <w:tcPr>
            <w:tcW w:w="1635" w:type="dxa"/>
            <w:gridSpan w:val="10"/>
          </w:tcPr>
          <w:p w:rsidR="00AE6489" w:rsidRPr="003040DC" w:rsidRDefault="00AE6489" w:rsidP="008F1E55"/>
        </w:tc>
      </w:tr>
      <w:tr w:rsidR="00597503" w:rsidRPr="003040DC" w:rsidTr="007568F0">
        <w:trPr>
          <w:trHeight w:hRule="exact" w:val="239"/>
        </w:trPr>
        <w:tc>
          <w:tcPr>
            <w:tcW w:w="379" w:type="dxa"/>
            <w:gridSpan w:val="5"/>
            <w:shd w:val="clear" w:color="auto" w:fill="auto"/>
            <w:vAlign w:val="center"/>
          </w:tcPr>
          <w:p w:rsidR="00597503" w:rsidRPr="0018407E" w:rsidRDefault="00597503"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3.</w:t>
            </w:r>
          </w:p>
        </w:tc>
        <w:tc>
          <w:tcPr>
            <w:tcW w:w="97" w:type="dxa"/>
            <w:gridSpan w:val="4"/>
          </w:tcPr>
          <w:p w:rsidR="00597503" w:rsidRPr="0018407E" w:rsidRDefault="00597503" w:rsidP="008F1E55">
            <w:pPr>
              <w:rPr>
                <w:b/>
                <w:sz w:val="24"/>
                <w:szCs w:val="24"/>
              </w:rPr>
            </w:pPr>
          </w:p>
        </w:tc>
        <w:tc>
          <w:tcPr>
            <w:tcW w:w="9460" w:type="dxa"/>
            <w:gridSpan w:val="10"/>
            <w:vMerge w:val="restart"/>
          </w:tcPr>
          <w:p w:rsidR="003040DC" w:rsidRPr="00E16B6C" w:rsidRDefault="003040DC" w:rsidP="003040DC">
            <w:pPr>
              <w:tabs>
                <w:tab w:val="left" w:pos="360"/>
              </w:tabs>
              <w:jc w:val="both"/>
              <w:rPr>
                <w:rFonts w:ascii="Times New Roman" w:eastAsia="Times New Roman" w:hAnsi="Times New Roman" w:cs="Times New Roman"/>
                <w:b/>
                <w:sz w:val="24"/>
                <w:lang w:val="en-US" w:eastAsia="en-US"/>
              </w:rPr>
            </w:pPr>
            <w:proofErr w:type="spellStart"/>
            <w:r w:rsidRPr="00E16B6C">
              <w:rPr>
                <w:rFonts w:ascii="Times New Roman" w:eastAsia="Times New Roman" w:hAnsi="Times New Roman" w:cs="Times New Roman"/>
                <w:b/>
                <w:sz w:val="24"/>
                <w:lang w:val="en-US" w:eastAsia="en-US"/>
              </w:rPr>
              <w:t>Временные</w:t>
            </w:r>
            <w:proofErr w:type="spellEnd"/>
            <w:r w:rsidRPr="00E16B6C">
              <w:rPr>
                <w:rFonts w:ascii="Times New Roman" w:eastAsia="Times New Roman" w:hAnsi="Times New Roman" w:cs="Times New Roman"/>
                <w:b/>
                <w:sz w:val="24"/>
                <w:lang w:val="en-US" w:eastAsia="en-US"/>
              </w:rPr>
              <w:t xml:space="preserve"> </w:t>
            </w:r>
            <w:proofErr w:type="spellStart"/>
            <w:r w:rsidRPr="00E16B6C">
              <w:rPr>
                <w:rFonts w:ascii="Times New Roman" w:eastAsia="Times New Roman" w:hAnsi="Times New Roman" w:cs="Times New Roman"/>
                <w:b/>
                <w:sz w:val="24"/>
                <w:lang w:val="en-US" w:eastAsia="en-US"/>
              </w:rPr>
              <w:t>разницы</w:t>
            </w:r>
            <w:proofErr w:type="spellEnd"/>
            <w:r w:rsidRPr="00E16B6C">
              <w:rPr>
                <w:rFonts w:ascii="Times New Roman" w:eastAsia="Times New Roman" w:hAnsi="Times New Roman" w:cs="Times New Roman"/>
                <w:b/>
                <w:sz w:val="24"/>
                <w:lang w:val="en-US" w:eastAsia="en-US"/>
              </w:rPr>
              <w:t xml:space="preserve"> </w:t>
            </w:r>
            <w:proofErr w:type="spellStart"/>
            <w:r w:rsidRPr="00E16B6C">
              <w:rPr>
                <w:rFonts w:ascii="Times New Roman" w:eastAsia="Times New Roman" w:hAnsi="Times New Roman" w:cs="Times New Roman"/>
                <w:b/>
                <w:sz w:val="24"/>
                <w:lang w:val="en-US" w:eastAsia="en-US"/>
              </w:rPr>
              <w:t>определяются</w:t>
            </w:r>
            <w:proofErr w:type="spellEnd"/>
            <w:r w:rsidRPr="00E16B6C">
              <w:rPr>
                <w:rFonts w:ascii="Times New Roman" w:eastAsia="Times New Roman" w:hAnsi="Times New Roman" w:cs="Times New Roman"/>
                <w:b/>
                <w:sz w:val="24"/>
                <w:lang w:val="en-US" w:eastAsia="en-US"/>
              </w:rPr>
              <w:t>:</w:t>
            </w:r>
          </w:p>
          <w:p w:rsidR="00597503" w:rsidRPr="00E16B6C" w:rsidRDefault="00597503" w:rsidP="006F67F1">
            <w:pPr>
              <w:rPr>
                <w:rFonts w:ascii="Times New Roman" w:hAnsi="Times New Roman" w:cs="Times New Roman"/>
                <w:b/>
                <w:sz w:val="24"/>
                <w:szCs w:val="24"/>
              </w:rPr>
            </w:pPr>
          </w:p>
        </w:tc>
        <w:tc>
          <w:tcPr>
            <w:tcW w:w="1635" w:type="dxa"/>
            <w:gridSpan w:val="10"/>
          </w:tcPr>
          <w:p w:rsidR="00597503" w:rsidRPr="003040DC" w:rsidRDefault="00597503" w:rsidP="008F1E55"/>
        </w:tc>
      </w:tr>
      <w:tr w:rsidR="001F5E28" w:rsidRPr="003040DC" w:rsidTr="0018407E">
        <w:trPr>
          <w:trHeight w:hRule="exact" w:val="80"/>
        </w:trPr>
        <w:tc>
          <w:tcPr>
            <w:tcW w:w="476" w:type="dxa"/>
            <w:gridSpan w:val="9"/>
          </w:tcPr>
          <w:p w:rsidR="001F5E28" w:rsidRPr="008750EA" w:rsidRDefault="001F5E28" w:rsidP="008F1E55"/>
        </w:tc>
        <w:tc>
          <w:tcPr>
            <w:tcW w:w="9460" w:type="dxa"/>
            <w:gridSpan w:val="10"/>
            <w:vMerge/>
          </w:tcPr>
          <w:p w:rsidR="001F5E28" w:rsidRPr="00E16B6C" w:rsidRDefault="001F5E28" w:rsidP="006F67F1">
            <w:pPr>
              <w:rPr>
                <w:rFonts w:ascii="Times New Roman" w:hAnsi="Times New Roman" w:cs="Times New Roman"/>
                <w:sz w:val="24"/>
                <w:szCs w:val="24"/>
              </w:rPr>
            </w:pPr>
          </w:p>
        </w:tc>
        <w:tc>
          <w:tcPr>
            <w:tcW w:w="1635" w:type="dxa"/>
            <w:gridSpan w:val="10"/>
          </w:tcPr>
          <w:p w:rsidR="001F5E28" w:rsidRPr="003040DC" w:rsidRDefault="001F5E28" w:rsidP="008F1E55"/>
        </w:tc>
      </w:tr>
      <w:tr w:rsidR="003040DC" w:rsidRPr="003040DC" w:rsidTr="003040DC">
        <w:trPr>
          <w:trHeight w:hRule="exact" w:val="583"/>
        </w:trPr>
        <w:tc>
          <w:tcPr>
            <w:tcW w:w="851" w:type="dxa"/>
            <w:gridSpan w:val="11"/>
          </w:tcPr>
          <w:p w:rsidR="003040DC" w:rsidRPr="008750EA" w:rsidRDefault="003040DC" w:rsidP="008F1E55"/>
        </w:tc>
        <w:tc>
          <w:tcPr>
            <w:tcW w:w="438" w:type="dxa"/>
            <w:gridSpan w:val="5"/>
            <w:shd w:val="clear" w:color="auto" w:fill="auto"/>
          </w:tcPr>
          <w:p w:rsidR="003040DC" w:rsidRPr="00E16B6C" w:rsidRDefault="003040DC" w:rsidP="006F67F1">
            <w:pPr>
              <w:rPr>
                <w:rFonts w:ascii="Times New Roman" w:hAnsi="Times New Roman" w:cs="Times New Roman"/>
                <w:sz w:val="24"/>
                <w:szCs w:val="24"/>
              </w:rPr>
            </w:pPr>
            <w:r w:rsidRPr="00E16B6C">
              <w:rPr>
                <w:rFonts w:ascii="Times New Roman" w:hAnsi="Times New Roman" w:cs="Times New Roman"/>
                <w:sz w:val="24"/>
                <w:szCs w:val="24"/>
              </w:rPr>
              <w:t>A.</w:t>
            </w:r>
          </w:p>
        </w:tc>
        <w:tc>
          <w:tcPr>
            <w:tcW w:w="8647" w:type="dxa"/>
            <w:gridSpan w:val="3"/>
            <w:shd w:val="clear" w:color="auto" w:fill="auto"/>
          </w:tcPr>
          <w:p w:rsidR="003040DC" w:rsidRPr="00E16B6C" w:rsidRDefault="003040DC" w:rsidP="00E16B6C">
            <w:pPr>
              <w:jc w:val="both"/>
              <w:rPr>
                <w:rFonts w:ascii="Times New Roman" w:hAnsi="Times New Roman" w:cs="Times New Roman"/>
                <w:sz w:val="24"/>
                <w:szCs w:val="24"/>
              </w:rPr>
            </w:pPr>
            <w:r w:rsidRPr="00E16B6C">
              <w:rPr>
                <w:rFonts w:ascii="Times New Roman" w:hAnsi="Times New Roman" w:cs="Times New Roman"/>
                <w:sz w:val="24"/>
                <w:szCs w:val="24"/>
              </w:rPr>
              <w:t>путем сопоставления балансовой стоимости активов и обязательств с соответствующей налоговой базой;</w:t>
            </w:r>
          </w:p>
        </w:tc>
        <w:tc>
          <w:tcPr>
            <w:tcW w:w="1635" w:type="dxa"/>
            <w:gridSpan w:val="10"/>
          </w:tcPr>
          <w:p w:rsidR="003040DC" w:rsidRPr="003040DC" w:rsidRDefault="003040DC" w:rsidP="008F1E55"/>
        </w:tc>
      </w:tr>
      <w:tr w:rsidR="003040DC" w:rsidRPr="003040DC" w:rsidTr="0018407E">
        <w:trPr>
          <w:trHeight w:hRule="exact" w:val="565"/>
        </w:trPr>
        <w:tc>
          <w:tcPr>
            <w:tcW w:w="851" w:type="dxa"/>
            <w:gridSpan w:val="11"/>
          </w:tcPr>
          <w:p w:rsidR="003040DC" w:rsidRPr="008750EA" w:rsidRDefault="003040DC" w:rsidP="008F1E55"/>
        </w:tc>
        <w:tc>
          <w:tcPr>
            <w:tcW w:w="438" w:type="dxa"/>
            <w:gridSpan w:val="5"/>
            <w:shd w:val="clear" w:color="auto" w:fill="auto"/>
          </w:tcPr>
          <w:p w:rsidR="003040DC" w:rsidRPr="00E16B6C" w:rsidRDefault="003040DC" w:rsidP="006F67F1">
            <w:pPr>
              <w:rPr>
                <w:rFonts w:ascii="Times New Roman" w:hAnsi="Times New Roman" w:cs="Times New Roman"/>
                <w:sz w:val="24"/>
                <w:szCs w:val="24"/>
              </w:rPr>
            </w:pPr>
            <w:r w:rsidRPr="00E16B6C">
              <w:rPr>
                <w:rFonts w:ascii="Times New Roman" w:hAnsi="Times New Roman" w:cs="Times New Roman"/>
                <w:sz w:val="24"/>
                <w:szCs w:val="24"/>
              </w:rPr>
              <w:t>B.</w:t>
            </w:r>
          </w:p>
        </w:tc>
        <w:tc>
          <w:tcPr>
            <w:tcW w:w="8647" w:type="dxa"/>
            <w:gridSpan w:val="3"/>
            <w:shd w:val="clear" w:color="auto" w:fill="auto"/>
          </w:tcPr>
          <w:p w:rsidR="003040DC" w:rsidRPr="00E16B6C" w:rsidRDefault="003040DC" w:rsidP="003040DC">
            <w:pPr>
              <w:jc w:val="both"/>
              <w:rPr>
                <w:rFonts w:ascii="Times New Roman" w:hAnsi="Times New Roman"/>
                <w:sz w:val="24"/>
              </w:rPr>
            </w:pPr>
            <w:r w:rsidRPr="00E16B6C">
              <w:rPr>
                <w:rFonts w:ascii="Times New Roman" w:hAnsi="Times New Roman"/>
                <w:sz w:val="24"/>
              </w:rPr>
              <w:t>как разница между расходами в бухгалтерском учете и соответствующими вычетами в налоговом учете;</w:t>
            </w:r>
          </w:p>
        </w:tc>
        <w:tc>
          <w:tcPr>
            <w:tcW w:w="1635" w:type="dxa"/>
            <w:gridSpan w:val="10"/>
          </w:tcPr>
          <w:p w:rsidR="003040DC" w:rsidRPr="003040DC" w:rsidRDefault="003040DC" w:rsidP="008F1E55"/>
        </w:tc>
      </w:tr>
      <w:tr w:rsidR="003040DC" w:rsidRPr="003040DC" w:rsidTr="007568F0">
        <w:trPr>
          <w:trHeight w:hRule="exact" w:val="289"/>
        </w:trPr>
        <w:tc>
          <w:tcPr>
            <w:tcW w:w="851" w:type="dxa"/>
            <w:gridSpan w:val="11"/>
          </w:tcPr>
          <w:p w:rsidR="003040DC" w:rsidRPr="008750EA" w:rsidRDefault="003040DC" w:rsidP="008F1E55"/>
        </w:tc>
        <w:tc>
          <w:tcPr>
            <w:tcW w:w="438" w:type="dxa"/>
            <w:gridSpan w:val="5"/>
            <w:shd w:val="clear" w:color="auto" w:fill="auto"/>
          </w:tcPr>
          <w:p w:rsidR="003040DC" w:rsidRPr="00E16B6C" w:rsidRDefault="003040DC" w:rsidP="006F67F1">
            <w:pPr>
              <w:rPr>
                <w:rFonts w:ascii="Times New Roman" w:hAnsi="Times New Roman" w:cs="Times New Roman"/>
                <w:sz w:val="24"/>
                <w:szCs w:val="24"/>
              </w:rPr>
            </w:pPr>
            <w:r w:rsidRPr="00E16B6C">
              <w:rPr>
                <w:rFonts w:ascii="Times New Roman" w:hAnsi="Times New Roman" w:cs="Times New Roman"/>
                <w:sz w:val="24"/>
                <w:szCs w:val="24"/>
              </w:rPr>
              <w:t>C.</w:t>
            </w:r>
          </w:p>
        </w:tc>
        <w:tc>
          <w:tcPr>
            <w:tcW w:w="8647" w:type="dxa"/>
            <w:gridSpan w:val="3"/>
            <w:shd w:val="clear" w:color="auto" w:fill="auto"/>
          </w:tcPr>
          <w:p w:rsidR="003040DC" w:rsidRPr="00E16B6C" w:rsidRDefault="003040DC" w:rsidP="003040DC">
            <w:pPr>
              <w:jc w:val="both"/>
              <w:rPr>
                <w:rFonts w:ascii="Times New Roman" w:hAnsi="Times New Roman"/>
                <w:sz w:val="24"/>
              </w:rPr>
            </w:pPr>
            <w:r w:rsidRPr="00E16B6C">
              <w:rPr>
                <w:rFonts w:ascii="Times New Roman" w:hAnsi="Times New Roman"/>
                <w:sz w:val="24"/>
              </w:rPr>
              <w:t>как разница между бухгалтерской прибылью и налогооблагаемой прибылью</w:t>
            </w:r>
          </w:p>
        </w:tc>
        <w:tc>
          <w:tcPr>
            <w:tcW w:w="1635" w:type="dxa"/>
            <w:gridSpan w:val="10"/>
          </w:tcPr>
          <w:p w:rsidR="003040DC" w:rsidRPr="003040DC" w:rsidRDefault="003040DC" w:rsidP="008F1E55"/>
        </w:tc>
      </w:tr>
      <w:tr w:rsidR="003040DC" w:rsidRPr="003040DC" w:rsidTr="00AE6489">
        <w:trPr>
          <w:trHeight w:hRule="exact" w:val="420"/>
        </w:trPr>
        <w:tc>
          <w:tcPr>
            <w:tcW w:w="851" w:type="dxa"/>
            <w:gridSpan w:val="11"/>
          </w:tcPr>
          <w:p w:rsidR="003040DC" w:rsidRPr="008750EA" w:rsidRDefault="003040DC" w:rsidP="008F1E55"/>
        </w:tc>
        <w:tc>
          <w:tcPr>
            <w:tcW w:w="438" w:type="dxa"/>
            <w:gridSpan w:val="5"/>
            <w:shd w:val="clear" w:color="auto" w:fill="auto"/>
          </w:tcPr>
          <w:p w:rsidR="003040DC" w:rsidRPr="00E16B6C" w:rsidRDefault="003040DC" w:rsidP="006F67F1">
            <w:pPr>
              <w:rPr>
                <w:rFonts w:ascii="Times New Roman" w:hAnsi="Times New Roman" w:cs="Times New Roman"/>
                <w:sz w:val="24"/>
                <w:szCs w:val="24"/>
              </w:rPr>
            </w:pPr>
            <w:r w:rsidRPr="00E16B6C">
              <w:rPr>
                <w:rFonts w:ascii="Times New Roman" w:hAnsi="Times New Roman" w:cs="Times New Roman"/>
                <w:sz w:val="24"/>
                <w:szCs w:val="24"/>
              </w:rPr>
              <w:t>D.</w:t>
            </w:r>
          </w:p>
        </w:tc>
        <w:tc>
          <w:tcPr>
            <w:tcW w:w="8647" w:type="dxa"/>
            <w:gridSpan w:val="3"/>
            <w:shd w:val="clear" w:color="auto" w:fill="auto"/>
          </w:tcPr>
          <w:p w:rsidR="003040DC" w:rsidRPr="00E16B6C" w:rsidRDefault="003040DC" w:rsidP="003040DC">
            <w:pPr>
              <w:jc w:val="both"/>
              <w:rPr>
                <w:rFonts w:ascii="Times New Roman" w:hAnsi="Times New Roman"/>
                <w:sz w:val="24"/>
              </w:rPr>
            </w:pPr>
            <w:r w:rsidRPr="00E16B6C">
              <w:rPr>
                <w:rFonts w:ascii="Times New Roman" w:hAnsi="Times New Roman"/>
                <w:sz w:val="24"/>
              </w:rPr>
              <w:t>как разница между доходами в налоговом учете и доходами в бухгалтерском учете.</w:t>
            </w:r>
          </w:p>
        </w:tc>
        <w:tc>
          <w:tcPr>
            <w:tcW w:w="1635" w:type="dxa"/>
            <w:gridSpan w:val="10"/>
          </w:tcPr>
          <w:p w:rsidR="003040DC" w:rsidRPr="003040DC" w:rsidRDefault="003040DC" w:rsidP="008F1E55"/>
        </w:tc>
      </w:tr>
      <w:tr w:rsidR="0057131E" w:rsidRPr="003040DC" w:rsidTr="007568F0">
        <w:trPr>
          <w:gridAfter w:val="3"/>
          <w:wAfter w:w="1493" w:type="dxa"/>
          <w:trHeight w:hRule="exact" w:val="344"/>
        </w:trPr>
        <w:tc>
          <w:tcPr>
            <w:tcW w:w="358" w:type="dxa"/>
            <w:gridSpan w:val="4"/>
            <w:shd w:val="clear" w:color="auto" w:fill="auto"/>
            <w:vAlign w:val="center"/>
          </w:tcPr>
          <w:p w:rsidR="0057131E" w:rsidRPr="007F692C" w:rsidRDefault="0057131E"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4.</w:t>
            </w:r>
          </w:p>
        </w:tc>
        <w:tc>
          <w:tcPr>
            <w:tcW w:w="97" w:type="dxa"/>
            <w:gridSpan w:val="3"/>
          </w:tcPr>
          <w:p w:rsidR="0057131E" w:rsidRPr="008750EA" w:rsidRDefault="0057131E" w:rsidP="008F1E55"/>
        </w:tc>
        <w:tc>
          <w:tcPr>
            <w:tcW w:w="9481" w:type="dxa"/>
            <w:gridSpan w:val="12"/>
            <w:vMerge w:val="restart"/>
          </w:tcPr>
          <w:p w:rsidR="00AE6489" w:rsidRPr="00E16B6C" w:rsidRDefault="00AE6489" w:rsidP="00AE6489">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Когда основные средства приобретаются на условиях отсрочки платежа на период, превышающий обычные условия кредитования, любая дополнительная оплата сверх цены актива учитывается как:</w:t>
            </w:r>
          </w:p>
          <w:p w:rsidR="003F5C3D" w:rsidRPr="00E16B6C" w:rsidRDefault="003F5C3D" w:rsidP="007F692C">
            <w:pPr>
              <w:rPr>
                <w:rFonts w:ascii="Times New Roman" w:hAnsi="Times New Roman" w:cs="Times New Roman"/>
                <w:sz w:val="24"/>
                <w:szCs w:val="24"/>
              </w:rPr>
            </w:pPr>
          </w:p>
        </w:tc>
        <w:tc>
          <w:tcPr>
            <w:tcW w:w="142" w:type="dxa"/>
            <w:gridSpan w:val="7"/>
          </w:tcPr>
          <w:p w:rsidR="0057131E" w:rsidRPr="003040DC" w:rsidRDefault="0057131E" w:rsidP="008F1E55"/>
        </w:tc>
      </w:tr>
      <w:tr w:rsidR="0057131E" w:rsidRPr="003040DC" w:rsidTr="007568F0">
        <w:trPr>
          <w:gridAfter w:val="3"/>
          <w:wAfter w:w="1493" w:type="dxa"/>
          <w:trHeight w:hRule="exact" w:val="83"/>
        </w:trPr>
        <w:tc>
          <w:tcPr>
            <w:tcW w:w="455" w:type="dxa"/>
            <w:gridSpan w:val="7"/>
          </w:tcPr>
          <w:p w:rsidR="0057131E" w:rsidRPr="008750EA" w:rsidRDefault="0057131E" w:rsidP="008F1E55"/>
        </w:tc>
        <w:tc>
          <w:tcPr>
            <w:tcW w:w="9481" w:type="dxa"/>
            <w:gridSpan w:val="12"/>
            <w:vMerge/>
          </w:tcPr>
          <w:p w:rsidR="0057131E" w:rsidRPr="00E16B6C" w:rsidRDefault="0057131E" w:rsidP="006F67F1">
            <w:pPr>
              <w:rPr>
                <w:rFonts w:ascii="Times New Roman" w:hAnsi="Times New Roman" w:cs="Times New Roman"/>
                <w:sz w:val="24"/>
                <w:szCs w:val="24"/>
              </w:rPr>
            </w:pPr>
          </w:p>
        </w:tc>
        <w:tc>
          <w:tcPr>
            <w:tcW w:w="142" w:type="dxa"/>
            <w:gridSpan w:val="7"/>
          </w:tcPr>
          <w:p w:rsidR="0057131E" w:rsidRPr="003040DC" w:rsidRDefault="0057131E" w:rsidP="008F1E55"/>
        </w:tc>
      </w:tr>
      <w:tr w:rsidR="001F5E28" w:rsidRPr="003040DC" w:rsidTr="00AE6489">
        <w:trPr>
          <w:gridAfter w:val="3"/>
          <w:wAfter w:w="1493" w:type="dxa"/>
          <w:trHeight w:hRule="exact" w:val="417"/>
        </w:trPr>
        <w:tc>
          <w:tcPr>
            <w:tcW w:w="455" w:type="dxa"/>
            <w:gridSpan w:val="7"/>
          </w:tcPr>
          <w:p w:rsidR="001F5E28" w:rsidRPr="008750EA"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AE6489" w:rsidRPr="003040DC" w:rsidTr="007568F0">
        <w:trPr>
          <w:gridAfter w:val="2"/>
          <w:wAfter w:w="1458" w:type="dxa"/>
          <w:trHeight w:hRule="exact" w:val="329"/>
        </w:trPr>
        <w:tc>
          <w:tcPr>
            <w:tcW w:w="851" w:type="dxa"/>
            <w:gridSpan w:val="11"/>
          </w:tcPr>
          <w:p w:rsidR="00AE6489" w:rsidRPr="008750EA" w:rsidRDefault="00AE6489" w:rsidP="008F1E55"/>
        </w:tc>
        <w:tc>
          <w:tcPr>
            <w:tcW w:w="344" w:type="dxa"/>
            <w:gridSpan w:val="3"/>
            <w:shd w:val="clear" w:color="auto" w:fill="auto"/>
          </w:tcPr>
          <w:p w:rsidR="00AE6489" w:rsidRPr="003040DC" w:rsidRDefault="00AE6489" w:rsidP="006F67F1">
            <w:pPr>
              <w:rPr>
                <w:rFonts w:ascii="Times New Roman" w:hAnsi="Times New Roman" w:cs="Times New Roman"/>
                <w:sz w:val="24"/>
                <w:szCs w:val="24"/>
              </w:rPr>
            </w:pPr>
            <w:r w:rsidRPr="003040DC">
              <w:rPr>
                <w:rFonts w:ascii="Times New Roman" w:hAnsi="Times New Roman" w:cs="Times New Roman"/>
                <w:sz w:val="24"/>
                <w:szCs w:val="24"/>
              </w:rPr>
              <w:t>A.</w:t>
            </w:r>
          </w:p>
        </w:tc>
        <w:tc>
          <w:tcPr>
            <w:tcW w:w="8776" w:type="dxa"/>
            <w:gridSpan w:val="6"/>
            <w:shd w:val="clear" w:color="auto" w:fill="auto"/>
          </w:tcPr>
          <w:p w:rsidR="00AE6489" w:rsidRPr="00E16B6C" w:rsidRDefault="00AE6489" w:rsidP="00AE6489">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E16B6C">
              <w:rPr>
                <w:rFonts w:ascii="Times New Roman" w:hAnsi="Times New Roman"/>
                <w:sz w:val="24"/>
              </w:rPr>
              <w:t>Стоимость основных средств.</w:t>
            </w:r>
          </w:p>
        </w:tc>
        <w:tc>
          <w:tcPr>
            <w:tcW w:w="142" w:type="dxa"/>
            <w:gridSpan w:val="7"/>
          </w:tcPr>
          <w:p w:rsidR="00AE6489" w:rsidRPr="003040DC" w:rsidRDefault="00AE6489" w:rsidP="008F1E55"/>
        </w:tc>
      </w:tr>
      <w:tr w:rsidR="00AE6489" w:rsidRPr="003040DC" w:rsidTr="007568F0">
        <w:trPr>
          <w:gridAfter w:val="2"/>
          <w:wAfter w:w="1458" w:type="dxa"/>
          <w:trHeight w:hRule="exact" w:val="316"/>
        </w:trPr>
        <w:tc>
          <w:tcPr>
            <w:tcW w:w="851" w:type="dxa"/>
            <w:gridSpan w:val="11"/>
          </w:tcPr>
          <w:p w:rsidR="00AE6489" w:rsidRPr="008750EA"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76" w:type="dxa"/>
            <w:gridSpan w:val="6"/>
            <w:shd w:val="clear" w:color="auto" w:fill="auto"/>
          </w:tcPr>
          <w:p w:rsidR="00AE6489" w:rsidRPr="00E16B6C" w:rsidRDefault="00AE6489" w:rsidP="00E16B6C">
            <w:pPr>
              <w:rPr>
                <w:rFonts w:ascii="Times New Roman" w:hAnsi="Times New Roman" w:cs="Times New Roman"/>
                <w:sz w:val="24"/>
                <w:szCs w:val="24"/>
              </w:rPr>
            </w:pPr>
            <w:r w:rsidRPr="00E16B6C">
              <w:rPr>
                <w:rFonts w:ascii="Times New Roman" w:hAnsi="Times New Roman" w:cs="Times New Roman"/>
                <w:sz w:val="24"/>
                <w:szCs w:val="24"/>
              </w:rPr>
              <w:t>Затраты по займам.</w:t>
            </w:r>
          </w:p>
        </w:tc>
        <w:tc>
          <w:tcPr>
            <w:tcW w:w="142" w:type="dxa"/>
            <w:gridSpan w:val="7"/>
          </w:tcPr>
          <w:p w:rsidR="00AE6489" w:rsidRPr="003040DC" w:rsidRDefault="00AE6489" w:rsidP="008F1E55"/>
        </w:tc>
      </w:tr>
      <w:tr w:rsidR="00AE6489" w:rsidRPr="003040DC" w:rsidTr="007568F0">
        <w:trPr>
          <w:gridAfter w:val="2"/>
          <w:wAfter w:w="1458" w:type="dxa"/>
          <w:trHeight w:hRule="exact" w:val="329"/>
        </w:trPr>
        <w:tc>
          <w:tcPr>
            <w:tcW w:w="851" w:type="dxa"/>
            <w:gridSpan w:val="11"/>
          </w:tcPr>
          <w:p w:rsidR="00AE6489" w:rsidRPr="008750EA"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C.</w:t>
            </w:r>
          </w:p>
        </w:tc>
        <w:tc>
          <w:tcPr>
            <w:tcW w:w="8776" w:type="dxa"/>
            <w:gridSpan w:val="6"/>
            <w:shd w:val="clear" w:color="auto" w:fill="auto"/>
          </w:tcPr>
          <w:p w:rsidR="00AE6489" w:rsidRPr="00E16B6C" w:rsidRDefault="00AE6489" w:rsidP="00AE6489">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E16B6C">
              <w:rPr>
                <w:rFonts w:ascii="Times New Roman" w:hAnsi="Times New Roman"/>
                <w:sz w:val="24"/>
              </w:rPr>
              <w:t>Затраты на ремонт и техническое обслуживание.</w:t>
            </w:r>
          </w:p>
        </w:tc>
        <w:tc>
          <w:tcPr>
            <w:tcW w:w="142" w:type="dxa"/>
            <w:gridSpan w:val="7"/>
          </w:tcPr>
          <w:p w:rsidR="00AE6489" w:rsidRPr="003040DC" w:rsidRDefault="00AE6489" w:rsidP="008F1E55"/>
        </w:tc>
      </w:tr>
      <w:tr w:rsidR="00AE6489" w:rsidRPr="003040DC" w:rsidTr="00AE6489">
        <w:trPr>
          <w:gridAfter w:val="2"/>
          <w:wAfter w:w="1458" w:type="dxa"/>
          <w:trHeight w:hRule="exact" w:val="437"/>
        </w:trPr>
        <w:tc>
          <w:tcPr>
            <w:tcW w:w="851" w:type="dxa"/>
            <w:gridSpan w:val="11"/>
          </w:tcPr>
          <w:p w:rsidR="00AE6489" w:rsidRPr="008750EA"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76" w:type="dxa"/>
            <w:gridSpan w:val="6"/>
            <w:shd w:val="clear" w:color="auto" w:fill="auto"/>
          </w:tcPr>
          <w:p w:rsidR="00AE6489" w:rsidRPr="00E16B6C" w:rsidRDefault="00AE6489" w:rsidP="00AE6489">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E16B6C">
              <w:rPr>
                <w:rFonts w:ascii="Times New Roman" w:hAnsi="Times New Roman"/>
                <w:sz w:val="24"/>
              </w:rPr>
              <w:t>Балансовая стоимость.</w:t>
            </w:r>
          </w:p>
        </w:tc>
        <w:tc>
          <w:tcPr>
            <w:tcW w:w="142" w:type="dxa"/>
            <w:gridSpan w:val="7"/>
          </w:tcPr>
          <w:p w:rsidR="00AE6489" w:rsidRPr="003040DC" w:rsidRDefault="00AE6489" w:rsidP="008F1E55"/>
        </w:tc>
      </w:tr>
      <w:tr w:rsidR="00F27BBF" w:rsidRPr="003040DC" w:rsidTr="007F692C">
        <w:trPr>
          <w:gridAfter w:val="3"/>
          <w:wAfter w:w="1493" w:type="dxa"/>
          <w:trHeight w:hRule="exact" w:val="266"/>
        </w:trPr>
        <w:tc>
          <w:tcPr>
            <w:tcW w:w="358" w:type="dxa"/>
            <w:gridSpan w:val="4"/>
            <w:shd w:val="clear" w:color="auto" w:fill="auto"/>
            <w:vAlign w:val="center"/>
          </w:tcPr>
          <w:p w:rsidR="00F27BBF" w:rsidRPr="009957FF" w:rsidRDefault="00F27BBF" w:rsidP="008F1E55">
            <w:pPr>
              <w:spacing w:line="232" w:lineRule="auto"/>
              <w:jc w:val="center"/>
              <w:rPr>
                <w:rFonts w:ascii="Times New Roman" w:eastAsia="Times New Roman" w:hAnsi="Times New Roman" w:cs="Times New Roman"/>
                <w:color w:val="000000"/>
                <w:spacing w:val="-2"/>
                <w:sz w:val="26"/>
              </w:rPr>
            </w:pPr>
            <w:r w:rsidRPr="007F692C">
              <w:rPr>
                <w:rFonts w:ascii="Times New Roman" w:eastAsia="Times New Roman" w:hAnsi="Times New Roman" w:cs="Times New Roman"/>
                <w:b/>
                <w:color w:val="000000"/>
                <w:spacing w:val="-2"/>
                <w:sz w:val="26"/>
              </w:rPr>
              <w:t>5</w:t>
            </w:r>
            <w:r w:rsidRPr="009957FF">
              <w:rPr>
                <w:rFonts w:ascii="Times New Roman" w:eastAsia="Times New Roman" w:hAnsi="Times New Roman" w:cs="Times New Roman"/>
                <w:color w:val="000000"/>
                <w:spacing w:val="-2"/>
                <w:sz w:val="26"/>
              </w:rPr>
              <w:t>.</w:t>
            </w:r>
          </w:p>
        </w:tc>
        <w:tc>
          <w:tcPr>
            <w:tcW w:w="97" w:type="dxa"/>
            <w:gridSpan w:val="3"/>
          </w:tcPr>
          <w:p w:rsidR="00F27BBF" w:rsidRPr="008750EA" w:rsidRDefault="00F27BBF" w:rsidP="008F1E55"/>
        </w:tc>
        <w:tc>
          <w:tcPr>
            <w:tcW w:w="9481" w:type="dxa"/>
            <w:gridSpan w:val="12"/>
            <w:vMerge w:val="restart"/>
          </w:tcPr>
          <w:p w:rsidR="00ED488D" w:rsidRPr="00E16B6C" w:rsidRDefault="00ED488D" w:rsidP="00ED488D">
            <w:pPr>
              <w:widowControl w:val="0"/>
              <w:jc w:val="both"/>
              <w:rPr>
                <w:rFonts w:ascii="Times New Roman" w:eastAsia="Times New Roman" w:hAnsi="Times New Roman" w:cs="Times New Roman"/>
                <w:b/>
                <w:sz w:val="24"/>
                <w:lang w:val="en-US" w:eastAsia="en-US"/>
              </w:rPr>
            </w:pPr>
            <w:r w:rsidRPr="00E16B6C">
              <w:rPr>
                <w:rFonts w:ascii="Times New Roman" w:eastAsia="Times New Roman" w:hAnsi="Times New Roman" w:cs="Times New Roman"/>
                <w:b/>
                <w:sz w:val="24"/>
                <w:lang w:val="en-US" w:eastAsia="en-US"/>
              </w:rPr>
              <w:t xml:space="preserve">К </w:t>
            </w:r>
            <w:proofErr w:type="spellStart"/>
            <w:r w:rsidRPr="00E16B6C">
              <w:rPr>
                <w:rFonts w:ascii="Times New Roman" w:eastAsia="Times New Roman" w:hAnsi="Times New Roman" w:cs="Times New Roman"/>
                <w:b/>
                <w:sz w:val="24"/>
                <w:lang w:val="en-US" w:eastAsia="en-US"/>
              </w:rPr>
              <w:t>биологическим</w:t>
            </w:r>
            <w:proofErr w:type="spellEnd"/>
            <w:r w:rsidRPr="00E16B6C">
              <w:rPr>
                <w:rFonts w:ascii="Times New Roman" w:eastAsia="Times New Roman" w:hAnsi="Times New Roman" w:cs="Times New Roman"/>
                <w:b/>
                <w:sz w:val="24"/>
                <w:lang w:val="en-US" w:eastAsia="en-US"/>
              </w:rPr>
              <w:t xml:space="preserve"> </w:t>
            </w:r>
            <w:proofErr w:type="spellStart"/>
            <w:r w:rsidRPr="00E16B6C">
              <w:rPr>
                <w:rFonts w:ascii="Times New Roman" w:eastAsia="Times New Roman" w:hAnsi="Times New Roman" w:cs="Times New Roman"/>
                <w:b/>
                <w:sz w:val="24"/>
                <w:lang w:val="en-US" w:eastAsia="en-US"/>
              </w:rPr>
              <w:t>активам</w:t>
            </w:r>
            <w:proofErr w:type="spellEnd"/>
            <w:r w:rsidRPr="00E16B6C">
              <w:rPr>
                <w:rFonts w:ascii="Times New Roman" w:eastAsia="Times New Roman" w:hAnsi="Times New Roman" w:cs="Times New Roman"/>
                <w:b/>
                <w:sz w:val="24"/>
                <w:lang w:val="en-US" w:eastAsia="en-US"/>
              </w:rPr>
              <w:t xml:space="preserve"> </w:t>
            </w:r>
            <w:proofErr w:type="spellStart"/>
            <w:r w:rsidRPr="00E16B6C">
              <w:rPr>
                <w:rFonts w:ascii="Times New Roman" w:eastAsia="Times New Roman" w:hAnsi="Times New Roman" w:cs="Times New Roman"/>
                <w:b/>
                <w:sz w:val="24"/>
                <w:lang w:val="en-US" w:eastAsia="en-US"/>
              </w:rPr>
              <w:t>относятся</w:t>
            </w:r>
            <w:proofErr w:type="spellEnd"/>
            <w:r w:rsidRPr="00E16B6C">
              <w:rPr>
                <w:rFonts w:ascii="Times New Roman" w:eastAsia="Times New Roman" w:hAnsi="Times New Roman" w:cs="Times New Roman"/>
                <w:b/>
                <w:sz w:val="24"/>
                <w:lang w:val="en-US" w:eastAsia="en-US"/>
              </w:rPr>
              <w:t>:</w:t>
            </w:r>
          </w:p>
          <w:p w:rsidR="00F27BBF" w:rsidRPr="00E16B6C" w:rsidRDefault="00F27BBF" w:rsidP="007F692C">
            <w:pPr>
              <w:jc w:val="both"/>
              <w:rPr>
                <w:rFonts w:ascii="Times New Roman" w:hAnsi="Times New Roman" w:cs="Times New Roman"/>
                <w:b/>
                <w:sz w:val="24"/>
                <w:szCs w:val="24"/>
              </w:rPr>
            </w:pPr>
          </w:p>
        </w:tc>
        <w:tc>
          <w:tcPr>
            <w:tcW w:w="142" w:type="dxa"/>
            <w:gridSpan w:val="7"/>
          </w:tcPr>
          <w:p w:rsidR="00F27BBF" w:rsidRPr="003040DC" w:rsidRDefault="00F27BBF" w:rsidP="008F1E55"/>
        </w:tc>
      </w:tr>
      <w:tr w:rsidR="00F27BBF" w:rsidRPr="003040DC" w:rsidTr="001D0AC5">
        <w:trPr>
          <w:gridAfter w:val="3"/>
          <w:wAfter w:w="1493" w:type="dxa"/>
          <w:trHeight w:hRule="exact" w:val="80"/>
        </w:trPr>
        <w:tc>
          <w:tcPr>
            <w:tcW w:w="455" w:type="dxa"/>
            <w:gridSpan w:val="7"/>
          </w:tcPr>
          <w:p w:rsidR="00F27BBF" w:rsidRPr="007F692C" w:rsidRDefault="00F27BBF" w:rsidP="008F1E55">
            <w:pPr>
              <w:rPr>
                <w:b/>
                <w:sz w:val="24"/>
              </w:rPr>
            </w:pPr>
          </w:p>
        </w:tc>
        <w:tc>
          <w:tcPr>
            <w:tcW w:w="9481" w:type="dxa"/>
            <w:gridSpan w:val="12"/>
            <w:vMerge/>
          </w:tcPr>
          <w:p w:rsidR="00F27BBF" w:rsidRPr="00E16B6C" w:rsidRDefault="00F27BBF" w:rsidP="006F67F1">
            <w:pPr>
              <w:rPr>
                <w:rFonts w:ascii="Times New Roman" w:hAnsi="Times New Roman" w:cs="Times New Roman"/>
                <w:sz w:val="24"/>
                <w:szCs w:val="24"/>
              </w:rPr>
            </w:pPr>
          </w:p>
        </w:tc>
        <w:tc>
          <w:tcPr>
            <w:tcW w:w="142" w:type="dxa"/>
            <w:gridSpan w:val="7"/>
          </w:tcPr>
          <w:p w:rsidR="00F27BBF" w:rsidRPr="003040DC" w:rsidRDefault="00F27BBF" w:rsidP="008F1E55">
            <w:r w:rsidRPr="003040DC">
              <w:rPr>
                <w:rFonts w:ascii="Times New Roman" w:hAnsi="Times New Roman"/>
                <w:b/>
                <w:sz w:val="24"/>
              </w:rPr>
              <w:t xml:space="preserve">из </w:t>
            </w:r>
            <w:proofErr w:type="gramStart"/>
            <w:r w:rsidRPr="003040DC">
              <w:rPr>
                <w:rFonts w:ascii="Times New Roman" w:hAnsi="Times New Roman"/>
                <w:b/>
                <w:sz w:val="24"/>
              </w:rPr>
              <w:t>приведенных</w:t>
            </w:r>
            <w:proofErr w:type="gramEnd"/>
            <w:r w:rsidRPr="003040DC">
              <w:rPr>
                <w:rFonts w:ascii="Times New Roman" w:hAnsi="Times New Roman"/>
                <w:b/>
                <w:sz w:val="24"/>
              </w:rPr>
              <w:t xml:space="preserve"> ниже разниц, скорее всего,  не является временной?</w:t>
            </w:r>
          </w:p>
        </w:tc>
      </w:tr>
      <w:tr w:rsidR="00F27BBF" w:rsidRPr="003040DC" w:rsidTr="007568F0">
        <w:trPr>
          <w:gridAfter w:val="3"/>
          <w:wAfter w:w="1493" w:type="dxa"/>
          <w:trHeight w:hRule="exact" w:val="80"/>
        </w:trPr>
        <w:tc>
          <w:tcPr>
            <w:tcW w:w="455" w:type="dxa"/>
            <w:gridSpan w:val="7"/>
          </w:tcPr>
          <w:p w:rsidR="00F27BBF" w:rsidRPr="008750EA" w:rsidRDefault="00F27BBF" w:rsidP="008F1E55"/>
        </w:tc>
        <w:tc>
          <w:tcPr>
            <w:tcW w:w="9481" w:type="dxa"/>
            <w:gridSpan w:val="12"/>
            <w:vMerge/>
          </w:tcPr>
          <w:p w:rsidR="00F27BBF" w:rsidRPr="00E16B6C" w:rsidRDefault="00F27BBF" w:rsidP="006F67F1">
            <w:pPr>
              <w:rPr>
                <w:rFonts w:ascii="Times New Roman" w:hAnsi="Times New Roman" w:cs="Times New Roman"/>
                <w:sz w:val="24"/>
                <w:szCs w:val="24"/>
              </w:rPr>
            </w:pPr>
          </w:p>
        </w:tc>
        <w:tc>
          <w:tcPr>
            <w:tcW w:w="142" w:type="dxa"/>
            <w:gridSpan w:val="7"/>
          </w:tcPr>
          <w:p w:rsidR="00F27BBF" w:rsidRPr="003040DC" w:rsidRDefault="00F27BBF" w:rsidP="008F1E55">
            <w:proofErr w:type="spellStart"/>
            <w:r w:rsidRPr="003040DC">
              <w:rPr>
                <w:rFonts w:ascii="Times New Roman" w:hAnsi="Times New Roman"/>
                <w:b/>
                <w:sz w:val="24"/>
              </w:rPr>
              <w:t>ая</w:t>
            </w:r>
            <w:proofErr w:type="spellEnd"/>
            <w:r w:rsidRPr="003040DC">
              <w:rPr>
                <w:rFonts w:ascii="Times New Roman" w:hAnsi="Times New Roman"/>
                <w:b/>
                <w:sz w:val="24"/>
              </w:rPr>
              <w:t xml:space="preserve"> из </w:t>
            </w:r>
            <w:proofErr w:type="gramStart"/>
            <w:r w:rsidRPr="003040DC">
              <w:rPr>
                <w:rFonts w:ascii="Times New Roman" w:hAnsi="Times New Roman"/>
                <w:b/>
                <w:sz w:val="24"/>
              </w:rPr>
              <w:t>приведенных</w:t>
            </w:r>
            <w:proofErr w:type="gramEnd"/>
            <w:r w:rsidRPr="003040DC">
              <w:rPr>
                <w:rFonts w:ascii="Times New Roman" w:hAnsi="Times New Roman"/>
                <w:b/>
                <w:sz w:val="24"/>
              </w:rPr>
              <w:t xml:space="preserve"> ниже разниц, скорее всего,  не является временной?</w:t>
            </w:r>
          </w:p>
        </w:tc>
      </w:tr>
      <w:tr w:rsidR="00F27BBF" w:rsidRPr="003040DC" w:rsidTr="00ED488D">
        <w:trPr>
          <w:gridAfter w:val="3"/>
          <w:wAfter w:w="1493" w:type="dxa"/>
          <w:trHeight w:hRule="exact" w:val="80"/>
        </w:trPr>
        <w:tc>
          <w:tcPr>
            <w:tcW w:w="455" w:type="dxa"/>
            <w:gridSpan w:val="7"/>
          </w:tcPr>
          <w:p w:rsidR="00F27BBF" w:rsidRPr="008750EA" w:rsidRDefault="00F27BBF" w:rsidP="008F1E55"/>
        </w:tc>
        <w:tc>
          <w:tcPr>
            <w:tcW w:w="9481" w:type="dxa"/>
            <w:gridSpan w:val="12"/>
            <w:vMerge/>
          </w:tcPr>
          <w:p w:rsidR="00F27BBF" w:rsidRPr="00E16B6C" w:rsidRDefault="00F27BBF" w:rsidP="006F67F1">
            <w:pPr>
              <w:rPr>
                <w:rFonts w:ascii="Times New Roman" w:hAnsi="Times New Roman" w:cs="Times New Roman"/>
                <w:sz w:val="24"/>
                <w:szCs w:val="24"/>
              </w:rPr>
            </w:pPr>
          </w:p>
        </w:tc>
        <w:tc>
          <w:tcPr>
            <w:tcW w:w="142" w:type="dxa"/>
            <w:gridSpan w:val="7"/>
          </w:tcPr>
          <w:p w:rsidR="00F27BBF" w:rsidRPr="003040DC" w:rsidRDefault="00F27BBF" w:rsidP="008F1E55"/>
        </w:tc>
      </w:tr>
      <w:tr w:rsidR="00ED488D" w:rsidRPr="003040DC" w:rsidTr="00ED488D">
        <w:trPr>
          <w:gridAfter w:val="3"/>
          <w:wAfter w:w="1493" w:type="dxa"/>
          <w:trHeight w:hRule="exact" w:val="242"/>
        </w:trPr>
        <w:tc>
          <w:tcPr>
            <w:tcW w:w="851" w:type="dxa"/>
            <w:gridSpan w:val="11"/>
          </w:tcPr>
          <w:p w:rsidR="00ED488D" w:rsidRPr="008750EA"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41" w:type="dxa"/>
            <w:gridSpan w:val="5"/>
            <w:shd w:val="clear" w:color="auto" w:fill="auto"/>
          </w:tcPr>
          <w:p w:rsidR="00ED488D" w:rsidRPr="00E16B6C" w:rsidRDefault="00ED488D" w:rsidP="00ED488D">
            <w:pPr>
              <w:widowControl w:val="0"/>
              <w:jc w:val="both"/>
              <w:rPr>
                <w:rFonts w:ascii="Times New Roman" w:hAnsi="Times New Roman"/>
                <w:sz w:val="24"/>
              </w:rPr>
            </w:pPr>
            <w:r w:rsidRPr="00E16B6C">
              <w:rPr>
                <w:rFonts w:ascii="Times New Roman" w:hAnsi="Times New Roman"/>
                <w:sz w:val="24"/>
              </w:rPr>
              <w:t>животные;</w:t>
            </w:r>
          </w:p>
        </w:tc>
        <w:tc>
          <w:tcPr>
            <w:tcW w:w="142" w:type="dxa"/>
            <w:gridSpan w:val="7"/>
          </w:tcPr>
          <w:p w:rsidR="00ED488D" w:rsidRPr="003040DC" w:rsidRDefault="00ED488D" w:rsidP="008F1E55"/>
        </w:tc>
      </w:tr>
      <w:tr w:rsidR="00ED488D" w:rsidRPr="003040DC" w:rsidTr="00ED488D">
        <w:trPr>
          <w:gridAfter w:val="3"/>
          <w:wAfter w:w="1493" w:type="dxa"/>
          <w:trHeight w:hRule="exact" w:val="273"/>
        </w:trPr>
        <w:tc>
          <w:tcPr>
            <w:tcW w:w="851" w:type="dxa"/>
            <w:gridSpan w:val="11"/>
          </w:tcPr>
          <w:p w:rsidR="00ED488D" w:rsidRPr="008750EA"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41" w:type="dxa"/>
            <w:gridSpan w:val="5"/>
            <w:shd w:val="clear" w:color="auto" w:fill="auto"/>
          </w:tcPr>
          <w:p w:rsidR="00ED488D" w:rsidRPr="00E16B6C" w:rsidRDefault="00ED488D" w:rsidP="00ED488D">
            <w:pPr>
              <w:widowControl w:val="0"/>
              <w:jc w:val="both"/>
              <w:rPr>
                <w:rFonts w:ascii="Times New Roman" w:hAnsi="Times New Roman"/>
                <w:sz w:val="24"/>
              </w:rPr>
            </w:pPr>
            <w:r w:rsidRPr="00E16B6C">
              <w:rPr>
                <w:rFonts w:ascii="Times New Roman" w:hAnsi="Times New Roman"/>
                <w:sz w:val="24"/>
              </w:rPr>
              <w:t>растения;</w:t>
            </w:r>
          </w:p>
        </w:tc>
        <w:tc>
          <w:tcPr>
            <w:tcW w:w="142" w:type="dxa"/>
            <w:gridSpan w:val="7"/>
          </w:tcPr>
          <w:p w:rsidR="00ED488D" w:rsidRPr="003040DC" w:rsidRDefault="00ED488D" w:rsidP="008F1E55"/>
        </w:tc>
      </w:tr>
      <w:tr w:rsidR="00ED488D" w:rsidRPr="003040DC" w:rsidTr="00ED488D">
        <w:trPr>
          <w:gridAfter w:val="3"/>
          <w:wAfter w:w="1493" w:type="dxa"/>
          <w:trHeight w:hRule="exact" w:val="291"/>
        </w:trPr>
        <w:tc>
          <w:tcPr>
            <w:tcW w:w="851" w:type="dxa"/>
            <w:gridSpan w:val="11"/>
          </w:tcPr>
          <w:p w:rsidR="00ED488D" w:rsidRPr="008750EA"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C.</w:t>
            </w:r>
          </w:p>
        </w:tc>
        <w:tc>
          <w:tcPr>
            <w:tcW w:w="8741" w:type="dxa"/>
            <w:gridSpan w:val="5"/>
            <w:shd w:val="clear" w:color="auto" w:fill="auto"/>
          </w:tcPr>
          <w:p w:rsidR="00ED488D" w:rsidRPr="00E16B6C" w:rsidRDefault="00ED488D" w:rsidP="00ED488D">
            <w:pPr>
              <w:widowControl w:val="0"/>
              <w:jc w:val="both"/>
              <w:rPr>
                <w:rFonts w:ascii="Times New Roman" w:hAnsi="Times New Roman"/>
                <w:sz w:val="24"/>
              </w:rPr>
            </w:pPr>
            <w:r w:rsidRPr="00E16B6C">
              <w:rPr>
                <w:rFonts w:ascii="Times New Roman" w:hAnsi="Times New Roman"/>
                <w:sz w:val="24"/>
              </w:rPr>
              <w:t>сельскохозяйственная продукция;</w:t>
            </w:r>
          </w:p>
        </w:tc>
        <w:tc>
          <w:tcPr>
            <w:tcW w:w="142" w:type="dxa"/>
            <w:gridSpan w:val="7"/>
          </w:tcPr>
          <w:p w:rsidR="00ED488D" w:rsidRPr="003040DC" w:rsidRDefault="00ED488D" w:rsidP="008F1E55"/>
        </w:tc>
      </w:tr>
      <w:tr w:rsidR="00ED488D" w:rsidRPr="003040DC" w:rsidTr="0051469F">
        <w:trPr>
          <w:gridAfter w:val="3"/>
          <w:wAfter w:w="1493" w:type="dxa"/>
          <w:trHeight w:hRule="exact" w:val="435"/>
        </w:trPr>
        <w:tc>
          <w:tcPr>
            <w:tcW w:w="851" w:type="dxa"/>
            <w:gridSpan w:val="11"/>
          </w:tcPr>
          <w:p w:rsidR="00ED488D" w:rsidRPr="008750EA"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41" w:type="dxa"/>
            <w:gridSpan w:val="5"/>
            <w:shd w:val="clear" w:color="auto" w:fill="auto"/>
          </w:tcPr>
          <w:p w:rsidR="00ED488D" w:rsidRPr="00E16B6C" w:rsidRDefault="00ED488D" w:rsidP="00107710">
            <w:r w:rsidRPr="00E16B6C">
              <w:rPr>
                <w:rFonts w:ascii="Times New Roman" w:hAnsi="Times New Roman" w:cs="Times New Roman"/>
                <w:sz w:val="24"/>
                <w:szCs w:val="24"/>
              </w:rPr>
              <w:t xml:space="preserve">животные  и  </w:t>
            </w:r>
            <w:r w:rsidRPr="00E16B6C">
              <w:rPr>
                <w:rFonts w:ascii="Times New Roman" w:hAnsi="Times New Roman"/>
                <w:sz w:val="24"/>
              </w:rPr>
              <w:t>растения</w:t>
            </w:r>
          </w:p>
        </w:tc>
        <w:tc>
          <w:tcPr>
            <w:tcW w:w="142" w:type="dxa"/>
            <w:gridSpan w:val="7"/>
          </w:tcPr>
          <w:p w:rsidR="00ED488D" w:rsidRPr="003040DC" w:rsidRDefault="00ED488D" w:rsidP="008F1E55"/>
        </w:tc>
      </w:tr>
      <w:tr w:rsidR="001F5E28" w:rsidRPr="003040DC" w:rsidTr="0018407E">
        <w:trPr>
          <w:gridAfter w:val="3"/>
          <w:wAfter w:w="1493" w:type="dxa"/>
          <w:trHeight w:hRule="exact" w:val="185"/>
        </w:trPr>
        <w:tc>
          <w:tcPr>
            <w:tcW w:w="358" w:type="dxa"/>
            <w:gridSpan w:val="4"/>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color w:val="000000"/>
                <w:spacing w:val="-2"/>
                <w:sz w:val="24"/>
                <w:szCs w:val="24"/>
              </w:rPr>
            </w:pPr>
            <w:r w:rsidRPr="0018407E">
              <w:rPr>
                <w:rFonts w:ascii="Times New Roman" w:eastAsia="Times New Roman" w:hAnsi="Times New Roman" w:cs="Times New Roman"/>
                <w:b/>
                <w:color w:val="000000"/>
                <w:spacing w:val="-2"/>
                <w:sz w:val="24"/>
                <w:szCs w:val="24"/>
              </w:rPr>
              <w:t>6</w:t>
            </w:r>
            <w:r w:rsidRPr="009957FF">
              <w:rPr>
                <w:rFonts w:ascii="Times New Roman" w:eastAsia="Times New Roman" w:hAnsi="Times New Roman" w:cs="Times New Roman"/>
                <w:color w:val="000000"/>
                <w:spacing w:val="-2"/>
                <w:sz w:val="24"/>
                <w:szCs w:val="24"/>
              </w:rPr>
              <w:t>.</w:t>
            </w:r>
          </w:p>
        </w:tc>
        <w:tc>
          <w:tcPr>
            <w:tcW w:w="97" w:type="dxa"/>
            <w:gridSpan w:val="3"/>
          </w:tcPr>
          <w:p w:rsidR="001F5E28" w:rsidRPr="008750EA" w:rsidRDefault="001F5E28" w:rsidP="008F1E55">
            <w:pPr>
              <w:rPr>
                <w:sz w:val="24"/>
                <w:szCs w:val="24"/>
              </w:rPr>
            </w:pPr>
          </w:p>
        </w:tc>
        <w:tc>
          <w:tcPr>
            <w:tcW w:w="9481" w:type="dxa"/>
            <w:gridSpan w:val="12"/>
            <w:vMerge w:val="restart"/>
          </w:tcPr>
          <w:p w:rsidR="003040DC" w:rsidRPr="00E16B6C" w:rsidRDefault="003040DC" w:rsidP="003040DC">
            <w:pPr>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 xml:space="preserve">Затраты на приобретение запасов включают в себя: </w:t>
            </w:r>
          </w:p>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1F5E28" w:rsidRPr="003040DC" w:rsidTr="000F0A6F">
        <w:trPr>
          <w:gridAfter w:val="3"/>
          <w:wAfter w:w="1493" w:type="dxa"/>
          <w:trHeight w:hRule="exact" w:val="80"/>
        </w:trPr>
        <w:tc>
          <w:tcPr>
            <w:tcW w:w="455" w:type="dxa"/>
            <w:gridSpan w:val="7"/>
          </w:tcPr>
          <w:p w:rsidR="001F5E28" w:rsidRPr="008750EA"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1F5E28" w:rsidRPr="003040DC" w:rsidTr="007568F0">
        <w:trPr>
          <w:gridAfter w:val="3"/>
          <w:wAfter w:w="1493" w:type="dxa"/>
          <w:trHeight w:hRule="exact" w:val="80"/>
        </w:trPr>
        <w:tc>
          <w:tcPr>
            <w:tcW w:w="455" w:type="dxa"/>
            <w:gridSpan w:val="7"/>
          </w:tcPr>
          <w:p w:rsidR="001F5E28" w:rsidRPr="008750EA"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1F5E28" w:rsidRPr="003040DC" w:rsidTr="000F0A6F">
        <w:trPr>
          <w:gridAfter w:val="3"/>
          <w:wAfter w:w="1493" w:type="dxa"/>
          <w:trHeight w:hRule="exact" w:val="80"/>
        </w:trPr>
        <w:tc>
          <w:tcPr>
            <w:tcW w:w="455" w:type="dxa"/>
            <w:gridSpan w:val="7"/>
          </w:tcPr>
          <w:p w:rsidR="001F5E28" w:rsidRPr="008750EA"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3040DC" w:rsidRPr="003040DC" w:rsidTr="003040DC">
        <w:trPr>
          <w:gridAfter w:val="1"/>
          <w:wAfter w:w="1445" w:type="dxa"/>
          <w:trHeight w:hRule="exact" w:val="908"/>
        </w:trPr>
        <w:tc>
          <w:tcPr>
            <w:tcW w:w="851" w:type="dxa"/>
            <w:gridSpan w:val="11"/>
          </w:tcPr>
          <w:p w:rsidR="003040DC" w:rsidRPr="008750EA"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89" w:type="dxa"/>
            <w:gridSpan w:val="7"/>
            <w:shd w:val="clear" w:color="auto" w:fill="auto"/>
          </w:tcPr>
          <w:p w:rsidR="003040DC" w:rsidRPr="00E16B6C" w:rsidRDefault="003040DC" w:rsidP="00E16B6C">
            <w:pPr>
              <w:jc w:val="both"/>
              <w:rPr>
                <w:rFonts w:ascii="Times New Roman" w:hAnsi="Times New Roman" w:cs="Times New Roman"/>
                <w:sz w:val="24"/>
                <w:szCs w:val="24"/>
              </w:rPr>
            </w:pPr>
            <w:r w:rsidRPr="00E16B6C">
              <w:rPr>
                <w:rFonts w:ascii="Times New Roman" w:hAnsi="Times New Roman" w:cs="Times New Roman"/>
                <w:sz w:val="24"/>
                <w:szCs w:val="24"/>
              </w:rPr>
              <w:t>Цену покупки, импортные пошлины, невозмещаемые налоги, затраты на транспортировку, погрузку-разгрузку и прочие затраты, непосредственно связанные с приобретением</w:t>
            </w:r>
          </w:p>
        </w:tc>
        <w:tc>
          <w:tcPr>
            <w:tcW w:w="142" w:type="dxa"/>
            <w:gridSpan w:val="7"/>
          </w:tcPr>
          <w:p w:rsidR="003040DC" w:rsidRPr="003040DC" w:rsidRDefault="003040DC" w:rsidP="008F1E55"/>
        </w:tc>
      </w:tr>
      <w:tr w:rsidR="003040DC" w:rsidRPr="003040DC" w:rsidTr="003040DC">
        <w:trPr>
          <w:gridAfter w:val="1"/>
          <w:wAfter w:w="1445" w:type="dxa"/>
          <w:trHeight w:hRule="exact" w:val="851"/>
        </w:trPr>
        <w:tc>
          <w:tcPr>
            <w:tcW w:w="851" w:type="dxa"/>
            <w:gridSpan w:val="11"/>
          </w:tcPr>
          <w:p w:rsidR="003040DC" w:rsidRPr="008750EA"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89" w:type="dxa"/>
            <w:gridSpan w:val="7"/>
            <w:shd w:val="clear" w:color="auto" w:fill="auto"/>
          </w:tcPr>
          <w:p w:rsidR="003040DC" w:rsidRPr="00E16B6C" w:rsidRDefault="003040DC" w:rsidP="003040DC">
            <w:pPr>
              <w:tabs>
                <w:tab w:val="left" w:pos="709"/>
              </w:tabs>
              <w:jc w:val="both"/>
              <w:rPr>
                <w:rFonts w:ascii="Times New Roman" w:hAnsi="Times New Roman"/>
                <w:sz w:val="24"/>
              </w:rPr>
            </w:pPr>
            <w:r w:rsidRPr="00E16B6C">
              <w:rPr>
                <w:rFonts w:ascii="Times New Roman" w:hAnsi="Times New Roman"/>
                <w:sz w:val="24"/>
              </w:rPr>
              <w:t>Цену покупки, импортные пошлины, возмещаемые налоги, затраты на транспортировку, погрузку-разгрузку и прочие затраты, непосредственно связанные с приобретением</w:t>
            </w:r>
          </w:p>
        </w:tc>
        <w:tc>
          <w:tcPr>
            <w:tcW w:w="142" w:type="dxa"/>
            <w:gridSpan w:val="7"/>
          </w:tcPr>
          <w:p w:rsidR="003040DC" w:rsidRPr="003040DC" w:rsidRDefault="003040DC" w:rsidP="008F1E55"/>
        </w:tc>
      </w:tr>
      <w:tr w:rsidR="003040DC" w:rsidRPr="003040DC" w:rsidTr="003040DC">
        <w:trPr>
          <w:gridAfter w:val="1"/>
          <w:wAfter w:w="1445" w:type="dxa"/>
          <w:trHeight w:hRule="exact" w:val="848"/>
        </w:trPr>
        <w:tc>
          <w:tcPr>
            <w:tcW w:w="851" w:type="dxa"/>
            <w:gridSpan w:val="11"/>
          </w:tcPr>
          <w:p w:rsidR="003040DC" w:rsidRPr="008750EA"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C.</w:t>
            </w:r>
          </w:p>
        </w:tc>
        <w:tc>
          <w:tcPr>
            <w:tcW w:w="8789" w:type="dxa"/>
            <w:gridSpan w:val="7"/>
            <w:shd w:val="clear" w:color="auto" w:fill="auto"/>
          </w:tcPr>
          <w:p w:rsidR="003040DC" w:rsidRPr="00E16B6C" w:rsidRDefault="003040DC" w:rsidP="003040DC">
            <w:pPr>
              <w:tabs>
                <w:tab w:val="left" w:pos="709"/>
              </w:tabs>
              <w:jc w:val="both"/>
              <w:rPr>
                <w:rFonts w:ascii="Times New Roman" w:hAnsi="Times New Roman"/>
                <w:sz w:val="24"/>
              </w:rPr>
            </w:pPr>
            <w:r w:rsidRPr="00E16B6C">
              <w:rPr>
                <w:rFonts w:ascii="Times New Roman" w:hAnsi="Times New Roman"/>
                <w:sz w:val="24"/>
              </w:rPr>
              <w:t>Цену покупки, импортные пошлины, возмещаемые налоги, затраты на транспортировку, погрузку-разгрузку и прочие затраты, непосредственно не связанные с приобретением</w:t>
            </w:r>
          </w:p>
        </w:tc>
        <w:tc>
          <w:tcPr>
            <w:tcW w:w="142" w:type="dxa"/>
            <w:gridSpan w:val="7"/>
          </w:tcPr>
          <w:p w:rsidR="003040DC" w:rsidRPr="003040DC" w:rsidRDefault="003040DC" w:rsidP="008F1E55"/>
        </w:tc>
      </w:tr>
      <w:tr w:rsidR="003040DC" w:rsidRPr="003040DC" w:rsidTr="0018407E">
        <w:trPr>
          <w:gridAfter w:val="1"/>
          <w:wAfter w:w="1445" w:type="dxa"/>
          <w:trHeight w:hRule="exact" w:val="577"/>
        </w:trPr>
        <w:tc>
          <w:tcPr>
            <w:tcW w:w="851" w:type="dxa"/>
            <w:gridSpan w:val="11"/>
          </w:tcPr>
          <w:p w:rsidR="003040DC" w:rsidRPr="008750EA"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89" w:type="dxa"/>
            <w:gridSpan w:val="7"/>
            <w:shd w:val="clear" w:color="auto" w:fill="auto"/>
          </w:tcPr>
          <w:p w:rsidR="003040DC" w:rsidRPr="00E16B6C" w:rsidRDefault="003040DC" w:rsidP="003040DC">
            <w:pPr>
              <w:tabs>
                <w:tab w:val="left" w:pos="709"/>
              </w:tabs>
              <w:rPr>
                <w:rFonts w:ascii="Times New Roman" w:hAnsi="Times New Roman"/>
                <w:sz w:val="24"/>
              </w:rPr>
            </w:pPr>
            <w:r w:rsidRPr="00E16B6C">
              <w:rPr>
                <w:rFonts w:ascii="Times New Roman" w:hAnsi="Times New Roman"/>
                <w:sz w:val="24"/>
              </w:rPr>
              <w:t>Цену покупки за вычетом скидок и возмещений, предоставленных поставщиками</w:t>
            </w:r>
          </w:p>
        </w:tc>
        <w:tc>
          <w:tcPr>
            <w:tcW w:w="142" w:type="dxa"/>
            <w:gridSpan w:val="7"/>
          </w:tcPr>
          <w:p w:rsidR="003040DC" w:rsidRPr="003040DC" w:rsidRDefault="003040DC" w:rsidP="008F1E55"/>
        </w:tc>
      </w:tr>
      <w:tr w:rsidR="001F5E28" w:rsidRPr="003040DC" w:rsidTr="007568F0">
        <w:trPr>
          <w:gridAfter w:val="3"/>
          <w:wAfter w:w="1493" w:type="dxa"/>
          <w:trHeight w:hRule="exact" w:val="221"/>
        </w:trPr>
        <w:tc>
          <w:tcPr>
            <w:tcW w:w="358" w:type="dxa"/>
            <w:gridSpan w:val="4"/>
            <w:shd w:val="clear" w:color="auto" w:fill="auto"/>
            <w:vAlign w:val="center"/>
          </w:tcPr>
          <w:p w:rsidR="001F5E28" w:rsidRPr="009957FF" w:rsidRDefault="001D1A6A" w:rsidP="008F1E55">
            <w:pPr>
              <w:spacing w:line="232" w:lineRule="auto"/>
              <w:jc w:val="center"/>
              <w:rPr>
                <w:rFonts w:ascii="Times New Roman" w:eastAsia="Times New Roman" w:hAnsi="Times New Roman" w:cs="Times New Roman"/>
                <w:color w:val="000000"/>
                <w:spacing w:val="-2"/>
                <w:sz w:val="24"/>
                <w:szCs w:val="24"/>
              </w:rPr>
            </w:pPr>
            <w:r w:rsidRPr="0018407E">
              <w:rPr>
                <w:rFonts w:ascii="Times New Roman" w:eastAsia="Times New Roman" w:hAnsi="Times New Roman" w:cs="Times New Roman"/>
                <w:b/>
                <w:color w:val="000000"/>
                <w:spacing w:val="-2"/>
                <w:sz w:val="24"/>
                <w:szCs w:val="24"/>
              </w:rPr>
              <w:t>7</w:t>
            </w:r>
            <w:r w:rsidRPr="009957FF">
              <w:rPr>
                <w:rFonts w:ascii="Times New Roman" w:eastAsia="Times New Roman" w:hAnsi="Times New Roman" w:cs="Times New Roman"/>
                <w:color w:val="000000"/>
                <w:spacing w:val="-2"/>
                <w:sz w:val="24"/>
                <w:szCs w:val="24"/>
              </w:rPr>
              <w:t>.</w:t>
            </w:r>
          </w:p>
        </w:tc>
        <w:tc>
          <w:tcPr>
            <w:tcW w:w="104" w:type="dxa"/>
            <w:gridSpan w:val="4"/>
          </w:tcPr>
          <w:p w:rsidR="001F5E28" w:rsidRPr="008750EA" w:rsidRDefault="001F5E28" w:rsidP="008F1E55"/>
        </w:tc>
        <w:tc>
          <w:tcPr>
            <w:tcW w:w="9474" w:type="dxa"/>
            <w:gridSpan w:val="11"/>
            <w:vMerge w:val="restart"/>
          </w:tcPr>
          <w:p w:rsidR="00AE6489" w:rsidRPr="00E16B6C" w:rsidRDefault="00AE6489" w:rsidP="00AE6489">
            <w:pPr>
              <w:widowControl w:val="0"/>
              <w:rPr>
                <w:rFonts w:ascii="Times New Roman" w:eastAsia="Times New Roman" w:hAnsi="Times New Roman" w:cs="Times New Roman"/>
                <w:b/>
                <w:sz w:val="24"/>
                <w:lang w:val="en-US" w:eastAsia="en-US"/>
              </w:rPr>
            </w:pPr>
            <w:proofErr w:type="spellStart"/>
            <w:r w:rsidRPr="00E16B6C">
              <w:rPr>
                <w:rFonts w:ascii="Times New Roman" w:eastAsia="Times New Roman" w:hAnsi="Times New Roman" w:cs="Times New Roman"/>
                <w:b/>
                <w:sz w:val="24"/>
                <w:lang w:val="en-US" w:eastAsia="en-US"/>
              </w:rPr>
              <w:t>Выходные</w:t>
            </w:r>
            <w:proofErr w:type="spellEnd"/>
            <w:r w:rsidRPr="00E16B6C">
              <w:rPr>
                <w:rFonts w:ascii="Times New Roman" w:eastAsia="Times New Roman" w:hAnsi="Times New Roman" w:cs="Times New Roman"/>
                <w:b/>
                <w:sz w:val="24"/>
                <w:lang w:val="en-US" w:eastAsia="en-US"/>
              </w:rPr>
              <w:t xml:space="preserve"> </w:t>
            </w:r>
            <w:proofErr w:type="spellStart"/>
            <w:r w:rsidRPr="00E16B6C">
              <w:rPr>
                <w:rFonts w:ascii="Times New Roman" w:eastAsia="Times New Roman" w:hAnsi="Times New Roman" w:cs="Times New Roman"/>
                <w:b/>
                <w:sz w:val="24"/>
                <w:lang w:val="en-US" w:eastAsia="en-US"/>
              </w:rPr>
              <w:t>пособия</w:t>
            </w:r>
            <w:proofErr w:type="spellEnd"/>
            <w:r w:rsidRPr="00E16B6C">
              <w:rPr>
                <w:rFonts w:ascii="Times New Roman" w:eastAsia="Times New Roman" w:hAnsi="Times New Roman" w:cs="Times New Roman"/>
                <w:b/>
                <w:sz w:val="24"/>
                <w:lang w:val="en-US" w:eastAsia="en-US"/>
              </w:rPr>
              <w:t xml:space="preserve"> </w:t>
            </w:r>
            <w:proofErr w:type="spellStart"/>
            <w:r w:rsidRPr="00E16B6C">
              <w:rPr>
                <w:rFonts w:ascii="Times New Roman" w:eastAsia="Times New Roman" w:hAnsi="Times New Roman" w:cs="Times New Roman"/>
                <w:b/>
                <w:sz w:val="24"/>
                <w:lang w:val="en-US" w:eastAsia="en-US"/>
              </w:rPr>
              <w:t>связаны</w:t>
            </w:r>
            <w:proofErr w:type="spellEnd"/>
            <w:r w:rsidRPr="00E16B6C">
              <w:rPr>
                <w:rFonts w:ascii="Times New Roman" w:eastAsia="Times New Roman" w:hAnsi="Times New Roman" w:cs="Times New Roman"/>
                <w:b/>
                <w:sz w:val="24"/>
                <w:lang w:val="en-US" w:eastAsia="en-US"/>
              </w:rPr>
              <w:t xml:space="preserve"> с:</w:t>
            </w:r>
          </w:p>
          <w:p w:rsidR="00AE6489" w:rsidRPr="00E16B6C" w:rsidRDefault="00AE6489" w:rsidP="00AE6489">
            <w:pPr>
              <w:widowControl w:val="0"/>
              <w:numPr>
                <w:ilvl w:val="0"/>
                <w:numId w:val="35"/>
              </w:numPr>
              <w:tabs>
                <w:tab w:val="left" w:pos="426"/>
              </w:tabs>
              <w:jc w:val="both"/>
              <w:rPr>
                <w:rFonts w:ascii="Times New Roman" w:eastAsia="Times New Roman" w:hAnsi="Times New Roman" w:cs="Times New Roman"/>
                <w:sz w:val="24"/>
                <w:lang w:eastAsia="en-US"/>
              </w:rPr>
            </w:pPr>
            <w:r w:rsidRPr="00E16B6C">
              <w:rPr>
                <w:rFonts w:ascii="Times New Roman" w:eastAsia="Times New Roman" w:hAnsi="Times New Roman" w:cs="Times New Roman"/>
                <w:sz w:val="24"/>
                <w:lang w:eastAsia="en-US"/>
              </w:rPr>
              <w:t xml:space="preserve">медицинским обслуживанием по окончании трудовой деятельности; </w:t>
            </w:r>
          </w:p>
          <w:p w:rsidR="00AE6489" w:rsidRPr="00E16B6C" w:rsidRDefault="00AE6489" w:rsidP="00AE6489">
            <w:pPr>
              <w:widowControl w:val="0"/>
              <w:numPr>
                <w:ilvl w:val="0"/>
                <w:numId w:val="35"/>
              </w:numPr>
              <w:tabs>
                <w:tab w:val="left" w:pos="426"/>
              </w:tabs>
              <w:jc w:val="both"/>
              <w:rPr>
                <w:rFonts w:ascii="Times New Roman" w:eastAsia="Times New Roman" w:hAnsi="Times New Roman" w:cs="Times New Roman"/>
                <w:sz w:val="24"/>
                <w:lang w:eastAsia="en-US"/>
              </w:rPr>
            </w:pPr>
            <w:r w:rsidRPr="00E16B6C">
              <w:rPr>
                <w:rFonts w:ascii="Times New Roman" w:eastAsia="Times New Roman" w:hAnsi="Times New Roman" w:cs="Times New Roman"/>
                <w:sz w:val="24"/>
                <w:lang w:eastAsia="en-US"/>
              </w:rPr>
              <w:t>решением уволить работник</w:t>
            </w:r>
            <w:proofErr w:type="gramStart"/>
            <w:r w:rsidRPr="00E16B6C">
              <w:rPr>
                <w:rFonts w:ascii="Times New Roman" w:eastAsia="Times New Roman" w:hAnsi="Times New Roman" w:cs="Times New Roman"/>
                <w:sz w:val="24"/>
                <w:lang w:eastAsia="en-US"/>
              </w:rPr>
              <w:t>а(</w:t>
            </w:r>
            <w:proofErr w:type="spellStart"/>
            <w:proofErr w:type="gramEnd"/>
            <w:r w:rsidRPr="00E16B6C">
              <w:rPr>
                <w:rFonts w:ascii="Times New Roman" w:eastAsia="Times New Roman" w:hAnsi="Times New Roman" w:cs="Times New Roman"/>
                <w:sz w:val="24"/>
                <w:lang w:eastAsia="en-US"/>
              </w:rPr>
              <w:t>ов</w:t>
            </w:r>
            <w:proofErr w:type="spellEnd"/>
            <w:r w:rsidRPr="00E16B6C">
              <w:rPr>
                <w:rFonts w:ascii="Times New Roman" w:eastAsia="Times New Roman" w:hAnsi="Times New Roman" w:cs="Times New Roman"/>
                <w:sz w:val="24"/>
                <w:lang w:eastAsia="en-US"/>
              </w:rPr>
              <w:t xml:space="preserve">) до наступления срока выхода на пенсию; </w:t>
            </w:r>
          </w:p>
          <w:p w:rsidR="00AE6489" w:rsidRPr="00E16B6C" w:rsidRDefault="00AE6489" w:rsidP="00AE6489">
            <w:pPr>
              <w:widowControl w:val="0"/>
              <w:numPr>
                <w:ilvl w:val="0"/>
                <w:numId w:val="35"/>
              </w:numPr>
              <w:tabs>
                <w:tab w:val="left" w:pos="426"/>
              </w:tabs>
              <w:jc w:val="both"/>
              <w:rPr>
                <w:rFonts w:ascii="Times New Roman" w:eastAsia="Times New Roman" w:hAnsi="Times New Roman" w:cs="Times New Roman"/>
                <w:sz w:val="24"/>
                <w:lang w:val="en-US" w:eastAsia="en-US"/>
              </w:rPr>
            </w:pPr>
            <w:proofErr w:type="spellStart"/>
            <w:r w:rsidRPr="00E16B6C">
              <w:rPr>
                <w:rFonts w:ascii="Times New Roman" w:eastAsia="Times New Roman" w:hAnsi="Times New Roman" w:cs="Times New Roman"/>
                <w:sz w:val="24"/>
                <w:lang w:val="en-US" w:eastAsia="en-US"/>
              </w:rPr>
              <w:t>пенсиями</w:t>
            </w:r>
            <w:proofErr w:type="spellEnd"/>
            <w:r w:rsidRPr="00E16B6C">
              <w:rPr>
                <w:rFonts w:ascii="Times New Roman" w:eastAsia="Times New Roman" w:hAnsi="Times New Roman" w:cs="Times New Roman"/>
                <w:sz w:val="24"/>
                <w:lang w:val="en-US" w:eastAsia="en-US"/>
              </w:rPr>
              <w:t>;</w:t>
            </w:r>
          </w:p>
          <w:p w:rsidR="00AE6489" w:rsidRPr="00E16B6C" w:rsidRDefault="00AE6489" w:rsidP="00AE6489">
            <w:pPr>
              <w:widowControl w:val="0"/>
              <w:numPr>
                <w:ilvl w:val="0"/>
                <w:numId w:val="35"/>
              </w:numPr>
              <w:tabs>
                <w:tab w:val="left" w:pos="426"/>
              </w:tabs>
              <w:jc w:val="both"/>
              <w:rPr>
                <w:rFonts w:ascii="Times New Roman" w:eastAsia="Times New Roman" w:hAnsi="Times New Roman" w:cs="Times New Roman"/>
                <w:sz w:val="24"/>
                <w:lang w:eastAsia="en-US"/>
              </w:rPr>
            </w:pPr>
            <w:r w:rsidRPr="00E16B6C">
              <w:rPr>
                <w:rFonts w:ascii="Times New Roman" w:eastAsia="Times New Roman" w:hAnsi="Times New Roman" w:cs="Times New Roman"/>
                <w:sz w:val="24"/>
                <w:lang w:eastAsia="en-US"/>
              </w:rPr>
              <w:t>тем, что работник принял предложение уволиться в обмен на компенсационные выплаты;</w:t>
            </w:r>
          </w:p>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1F5E28" w:rsidRPr="003040DC" w:rsidTr="00AE6489">
        <w:trPr>
          <w:gridAfter w:val="3"/>
          <w:wAfter w:w="1493" w:type="dxa"/>
          <w:trHeight w:hRule="exact" w:val="1527"/>
        </w:trPr>
        <w:tc>
          <w:tcPr>
            <w:tcW w:w="462" w:type="dxa"/>
            <w:gridSpan w:val="8"/>
          </w:tcPr>
          <w:p w:rsidR="001F5E28" w:rsidRPr="008750EA" w:rsidRDefault="001F5E28" w:rsidP="008F1E55"/>
        </w:tc>
        <w:tc>
          <w:tcPr>
            <w:tcW w:w="9474" w:type="dxa"/>
            <w:gridSpan w:val="11"/>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AE6489" w:rsidRPr="003040DC" w:rsidTr="000F0A6F">
        <w:trPr>
          <w:gridAfter w:val="3"/>
          <w:wAfter w:w="1493" w:type="dxa"/>
          <w:trHeight w:hRule="exact" w:val="303"/>
        </w:trPr>
        <w:tc>
          <w:tcPr>
            <w:tcW w:w="851" w:type="dxa"/>
            <w:gridSpan w:val="11"/>
          </w:tcPr>
          <w:p w:rsidR="00AE6489" w:rsidRPr="008750EA" w:rsidRDefault="00AE6489" w:rsidP="008F1E55"/>
        </w:tc>
        <w:tc>
          <w:tcPr>
            <w:tcW w:w="283" w:type="dxa"/>
            <w:shd w:val="clear" w:color="auto" w:fill="auto"/>
          </w:tcPr>
          <w:p w:rsidR="00AE6489" w:rsidRPr="006F67F1" w:rsidRDefault="00AE6489" w:rsidP="008F1E55">
            <w:pPr>
              <w:spacing w:line="232" w:lineRule="auto"/>
              <w:rPr>
                <w:rFonts w:ascii="Times New Roman" w:eastAsia="Times New Roman" w:hAnsi="Times New Roman" w:cs="Times New Roman"/>
                <w:color w:val="000000"/>
                <w:spacing w:val="-2"/>
                <w:sz w:val="24"/>
                <w:szCs w:val="24"/>
              </w:rPr>
            </w:pPr>
            <w:r w:rsidRPr="006F67F1">
              <w:rPr>
                <w:rFonts w:ascii="Times New Roman" w:eastAsia="Times New Roman" w:hAnsi="Times New Roman" w:cs="Times New Roman"/>
                <w:color w:val="000000"/>
                <w:spacing w:val="-2"/>
                <w:sz w:val="24"/>
                <w:szCs w:val="24"/>
              </w:rPr>
              <w:t>A.</w:t>
            </w:r>
          </w:p>
        </w:tc>
        <w:tc>
          <w:tcPr>
            <w:tcW w:w="8802" w:type="dxa"/>
            <w:gridSpan w:val="7"/>
            <w:shd w:val="clear" w:color="auto" w:fill="auto"/>
          </w:tcPr>
          <w:p w:rsidR="00AE6489" w:rsidRPr="00E16B6C" w:rsidRDefault="00AE6489" w:rsidP="00AE6489">
            <w:pPr>
              <w:widowControl w:val="0"/>
              <w:tabs>
                <w:tab w:val="left" w:pos="709"/>
              </w:tabs>
              <w:rPr>
                <w:rFonts w:ascii="Times New Roman" w:hAnsi="Times New Roman"/>
                <w:sz w:val="24"/>
              </w:rPr>
            </w:pPr>
            <w:r w:rsidRPr="00E16B6C">
              <w:rPr>
                <w:rFonts w:ascii="Times New Roman" w:hAnsi="Times New Roman"/>
                <w:sz w:val="24"/>
              </w:rPr>
              <w:t>1 и 3;</w:t>
            </w:r>
          </w:p>
        </w:tc>
        <w:tc>
          <w:tcPr>
            <w:tcW w:w="142" w:type="dxa"/>
            <w:gridSpan w:val="7"/>
          </w:tcPr>
          <w:p w:rsidR="00AE6489" w:rsidRPr="003040DC" w:rsidRDefault="00AE6489" w:rsidP="008F1E55"/>
        </w:tc>
      </w:tr>
      <w:tr w:rsidR="00AE6489" w:rsidRPr="003040DC" w:rsidTr="00140D3E">
        <w:trPr>
          <w:gridAfter w:val="3"/>
          <w:wAfter w:w="1493" w:type="dxa"/>
          <w:trHeight w:hRule="exact" w:val="271"/>
        </w:trPr>
        <w:tc>
          <w:tcPr>
            <w:tcW w:w="851" w:type="dxa"/>
            <w:gridSpan w:val="11"/>
          </w:tcPr>
          <w:p w:rsidR="00AE6489" w:rsidRPr="003040DC" w:rsidRDefault="00AE6489" w:rsidP="003040DC">
            <w:pPr>
              <w:rPr>
                <w:rFonts w:ascii="Times New Roman" w:hAnsi="Times New Roman" w:cs="Times New Roman"/>
                <w:sz w:val="24"/>
                <w:szCs w:val="24"/>
              </w:rPr>
            </w:pPr>
          </w:p>
        </w:tc>
        <w:tc>
          <w:tcPr>
            <w:tcW w:w="283" w:type="dxa"/>
            <w:shd w:val="clear" w:color="auto" w:fill="auto"/>
          </w:tcPr>
          <w:p w:rsidR="00AE6489" w:rsidRPr="003040DC" w:rsidRDefault="00AE6489" w:rsidP="003040DC">
            <w:pPr>
              <w:rPr>
                <w:rFonts w:ascii="Times New Roman" w:hAnsi="Times New Roman" w:cs="Times New Roman"/>
                <w:sz w:val="24"/>
                <w:szCs w:val="24"/>
                <w:lang w:val="en-US"/>
              </w:rPr>
            </w:pPr>
            <w:r w:rsidRPr="003040DC">
              <w:rPr>
                <w:rFonts w:ascii="Times New Roman" w:hAnsi="Times New Roman" w:cs="Times New Roman"/>
                <w:sz w:val="24"/>
                <w:szCs w:val="24"/>
                <w:lang w:val="en-US"/>
              </w:rPr>
              <w:t>B.</w:t>
            </w:r>
          </w:p>
        </w:tc>
        <w:tc>
          <w:tcPr>
            <w:tcW w:w="8802" w:type="dxa"/>
            <w:gridSpan w:val="7"/>
            <w:shd w:val="clear" w:color="auto" w:fill="auto"/>
          </w:tcPr>
          <w:p w:rsidR="00AE6489" w:rsidRPr="00E16B6C" w:rsidRDefault="00AE6489" w:rsidP="00E16B6C">
            <w:pPr>
              <w:rPr>
                <w:rFonts w:ascii="Times New Roman" w:hAnsi="Times New Roman" w:cs="Times New Roman"/>
                <w:sz w:val="24"/>
                <w:szCs w:val="24"/>
              </w:rPr>
            </w:pPr>
            <w:r w:rsidRPr="00E16B6C">
              <w:rPr>
                <w:rFonts w:ascii="Times New Roman" w:hAnsi="Times New Roman" w:cs="Times New Roman"/>
                <w:sz w:val="24"/>
                <w:szCs w:val="24"/>
              </w:rPr>
              <w:t>2 и 4;</w:t>
            </w:r>
          </w:p>
        </w:tc>
        <w:tc>
          <w:tcPr>
            <w:tcW w:w="142" w:type="dxa"/>
            <w:gridSpan w:val="7"/>
          </w:tcPr>
          <w:p w:rsidR="00AE6489" w:rsidRPr="003040DC" w:rsidRDefault="00AE6489" w:rsidP="008F1E55"/>
        </w:tc>
      </w:tr>
      <w:tr w:rsidR="00AE6489" w:rsidRPr="003040DC" w:rsidTr="000F0A6F">
        <w:trPr>
          <w:gridAfter w:val="3"/>
          <w:wAfter w:w="1493" w:type="dxa"/>
          <w:trHeight w:hRule="exact" w:val="245"/>
        </w:trPr>
        <w:tc>
          <w:tcPr>
            <w:tcW w:w="851" w:type="dxa"/>
            <w:gridSpan w:val="11"/>
          </w:tcPr>
          <w:p w:rsidR="00AE6489" w:rsidRPr="003040DC" w:rsidRDefault="00AE6489" w:rsidP="003040DC">
            <w:pPr>
              <w:rPr>
                <w:rFonts w:ascii="Times New Roman" w:hAnsi="Times New Roman" w:cs="Times New Roman"/>
                <w:sz w:val="24"/>
                <w:szCs w:val="24"/>
              </w:rPr>
            </w:pPr>
          </w:p>
        </w:tc>
        <w:tc>
          <w:tcPr>
            <w:tcW w:w="283" w:type="dxa"/>
            <w:shd w:val="clear" w:color="auto" w:fill="auto"/>
          </w:tcPr>
          <w:p w:rsidR="00AE6489" w:rsidRPr="003040DC" w:rsidRDefault="00AE6489" w:rsidP="003040DC">
            <w:pPr>
              <w:rPr>
                <w:rFonts w:ascii="Times New Roman" w:hAnsi="Times New Roman" w:cs="Times New Roman"/>
                <w:sz w:val="24"/>
                <w:szCs w:val="24"/>
              </w:rPr>
            </w:pPr>
            <w:r w:rsidRPr="003040DC">
              <w:rPr>
                <w:rFonts w:ascii="Times New Roman" w:hAnsi="Times New Roman" w:cs="Times New Roman"/>
                <w:sz w:val="24"/>
                <w:szCs w:val="24"/>
              </w:rPr>
              <w:t>C.</w:t>
            </w:r>
          </w:p>
        </w:tc>
        <w:tc>
          <w:tcPr>
            <w:tcW w:w="8802" w:type="dxa"/>
            <w:gridSpan w:val="7"/>
            <w:shd w:val="clear" w:color="auto" w:fill="auto"/>
          </w:tcPr>
          <w:p w:rsidR="00AE6489" w:rsidRPr="00E16B6C" w:rsidRDefault="00AE6489" w:rsidP="00AE6489">
            <w:pPr>
              <w:widowControl w:val="0"/>
              <w:tabs>
                <w:tab w:val="left" w:pos="709"/>
              </w:tabs>
              <w:rPr>
                <w:rFonts w:ascii="Times New Roman" w:hAnsi="Times New Roman"/>
                <w:sz w:val="24"/>
              </w:rPr>
            </w:pPr>
            <w:r w:rsidRPr="00E16B6C">
              <w:rPr>
                <w:rFonts w:ascii="Times New Roman" w:hAnsi="Times New Roman"/>
                <w:sz w:val="24"/>
              </w:rPr>
              <w:t>1 – 3;</w:t>
            </w:r>
          </w:p>
        </w:tc>
        <w:tc>
          <w:tcPr>
            <w:tcW w:w="142" w:type="dxa"/>
            <w:gridSpan w:val="7"/>
          </w:tcPr>
          <w:p w:rsidR="00AE6489" w:rsidRPr="003040DC" w:rsidRDefault="00AE6489" w:rsidP="008F1E55"/>
        </w:tc>
      </w:tr>
      <w:tr w:rsidR="00AE6489" w:rsidRPr="003040DC" w:rsidTr="005F73B0">
        <w:trPr>
          <w:gridAfter w:val="3"/>
          <w:wAfter w:w="1493" w:type="dxa"/>
          <w:trHeight w:hRule="exact" w:val="399"/>
        </w:trPr>
        <w:tc>
          <w:tcPr>
            <w:tcW w:w="851" w:type="dxa"/>
            <w:gridSpan w:val="11"/>
          </w:tcPr>
          <w:p w:rsidR="00AE6489" w:rsidRPr="008750EA" w:rsidRDefault="00AE6489" w:rsidP="008F1E55"/>
        </w:tc>
        <w:tc>
          <w:tcPr>
            <w:tcW w:w="283" w:type="dxa"/>
            <w:shd w:val="clear" w:color="auto" w:fill="auto"/>
          </w:tcPr>
          <w:p w:rsidR="00AE6489" w:rsidRPr="006F67F1" w:rsidRDefault="00AE6489" w:rsidP="008F1E55">
            <w:pPr>
              <w:spacing w:line="232" w:lineRule="auto"/>
              <w:rPr>
                <w:rFonts w:ascii="Times New Roman" w:eastAsia="Times New Roman" w:hAnsi="Times New Roman" w:cs="Times New Roman"/>
                <w:color w:val="000000"/>
                <w:spacing w:val="-2"/>
                <w:sz w:val="24"/>
                <w:szCs w:val="24"/>
              </w:rPr>
            </w:pPr>
            <w:r w:rsidRPr="006F67F1">
              <w:rPr>
                <w:rFonts w:ascii="Times New Roman" w:eastAsia="Times New Roman" w:hAnsi="Times New Roman" w:cs="Times New Roman"/>
                <w:color w:val="000000"/>
                <w:spacing w:val="-2"/>
                <w:sz w:val="24"/>
                <w:szCs w:val="24"/>
              </w:rPr>
              <w:t>D.</w:t>
            </w:r>
          </w:p>
        </w:tc>
        <w:tc>
          <w:tcPr>
            <w:tcW w:w="8802" w:type="dxa"/>
            <w:gridSpan w:val="7"/>
            <w:shd w:val="clear" w:color="auto" w:fill="auto"/>
          </w:tcPr>
          <w:p w:rsidR="00AE6489" w:rsidRPr="00E16B6C" w:rsidRDefault="00AE6489" w:rsidP="00AE6489">
            <w:pPr>
              <w:widowControl w:val="0"/>
              <w:tabs>
                <w:tab w:val="left" w:pos="709"/>
              </w:tabs>
              <w:rPr>
                <w:rFonts w:ascii="Times New Roman" w:hAnsi="Times New Roman"/>
                <w:sz w:val="24"/>
              </w:rPr>
            </w:pPr>
            <w:r w:rsidRPr="00E16B6C">
              <w:rPr>
                <w:rFonts w:ascii="Times New Roman" w:hAnsi="Times New Roman"/>
                <w:sz w:val="24"/>
              </w:rPr>
              <w:t>4.</w:t>
            </w:r>
          </w:p>
        </w:tc>
        <w:tc>
          <w:tcPr>
            <w:tcW w:w="142" w:type="dxa"/>
            <w:gridSpan w:val="7"/>
          </w:tcPr>
          <w:p w:rsidR="00AE6489" w:rsidRPr="003040DC" w:rsidRDefault="00AE6489" w:rsidP="008F1E55"/>
        </w:tc>
      </w:tr>
      <w:tr w:rsidR="001F5E28" w:rsidRPr="003040DC" w:rsidTr="005F73B0">
        <w:trPr>
          <w:gridAfter w:val="3"/>
          <w:wAfter w:w="1493" w:type="dxa"/>
          <w:trHeight w:hRule="exact" w:val="278"/>
        </w:trPr>
        <w:tc>
          <w:tcPr>
            <w:tcW w:w="358" w:type="dxa"/>
            <w:gridSpan w:val="4"/>
            <w:shd w:val="clear" w:color="auto" w:fill="auto"/>
            <w:vAlign w:val="center"/>
          </w:tcPr>
          <w:p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8.</w:t>
            </w:r>
          </w:p>
        </w:tc>
        <w:tc>
          <w:tcPr>
            <w:tcW w:w="68" w:type="dxa"/>
            <w:gridSpan w:val="2"/>
          </w:tcPr>
          <w:p w:rsidR="001F5E28" w:rsidRPr="009957FF" w:rsidRDefault="001F5E28" w:rsidP="008F1E55"/>
        </w:tc>
        <w:tc>
          <w:tcPr>
            <w:tcW w:w="9510" w:type="dxa"/>
            <w:gridSpan w:val="13"/>
            <w:vMerge w:val="restart"/>
          </w:tcPr>
          <w:p w:rsidR="003040DC" w:rsidRPr="00E16B6C" w:rsidRDefault="003040DC" w:rsidP="003040DC">
            <w:pPr>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 xml:space="preserve">Такое применение новой учетной политики в отношении операций, прочих событий и условий, как будто новая политика проводилась всегда –  это: </w:t>
            </w:r>
          </w:p>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1F5E28" w:rsidRPr="003040DC" w:rsidTr="003040DC">
        <w:trPr>
          <w:gridAfter w:val="3"/>
          <w:wAfter w:w="1493" w:type="dxa"/>
          <w:trHeight w:hRule="exact" w:val="365"/>
        </w:trPr>
        <w:tc>
          <w:tcPr>
            <w:tcW w:w="426" w:type="dxa"/>
            <w:gridSpan w:val="6"/>
          </w:tcPr>
          <w:p w:rsidR="001F5E28" w:rsidRPr="009957FF" w:rsidRDefault="001F5E28" w:rsidP="008F1E55"/>
        </w:tc>
        <w:tc>
          <w:tcPr>
            <w:tcW w:w="9510" w:type="dxa"/>
            <w:gridSpan w:val="13"/>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3040DC" w:rsidRPr="003040DC" w:rsidTr="007568F0">
        <w:trPr>
          <w:gridAfter w:val="3"/>
          <w:wAfter w:w="1493" w:type="dxa"/>
          <w:trHeight w:hRule="exact" w:val="271"/>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41" w:type="dxa"/>
            <w:gridSpan w:val="5"/>
            <w:shd w:val="clear" w:color="auto" w:fill="auto"/>
          </w:tcPr>
          <w:p w:rsidR="003040DC" w:rsidRPr="00E16B6C" w:rsidRDefault="003040DC" w:rsidP="003040DC">
            <w:pPr>
              <w:tabs>
                <w:tab w:val="left" w:pos="709"/>
              </w:tabs>
              <w:jc w:val="both"/>
              <w:rPr>
                <w:rFonts w:ascii="Times New Roman" w:hAnsi="Times New Roman"/>
                <w:sz w:val="24"/>
              </w:rPr>
            </w:pPr>
            <w:r w:rsidRPr="00E16B6C">
              <w:rPr>
                <w:rFonts w:ascii="Times New Roman" w:hAnsi="Times New Roman"/>
                <w:sz w:val="24"/>
              </w:rPr>
              <w:t>ретроспективный пересмотр показателей финансовой отчетности;</w:t>
            </w:r>
          </w:p>
        </w:tc>
        <w:tc>
          <w:tcPr>
            <w:tcW w:w="142" w:type="dxa"/>
            <w:gridSpan w:val="7"/>
          </w:tcPr>
          <w:p w:rsidR="003040DC" w:rsidRPr="003040DC" w:rsidRDefault="003040DC" w:rsidP="008F1E55"/>
        </w:tc>
      </w:tr>
      <w:tr w:rsidR="003040DC" w:rsidRPr="003040DC" w:rsidTr="003040DC">
        <w:trPr>
          <w:gridAfter w:val="3"/>
          <w:wAfter w:w="1493" w:type="dxa"/>
          <w:trHeight w:hRule="exact" w:val="586"/>
        </w:trPr>
        <w:tc>
          <w:tcPr>
            <w:tcW w:w="851" w:type="dxa"/>
            <w:gridSpan w:val="11"/>
          </w:tcPr>
          <w:p w:rsidR="003040DC" w:rsidRPr="000F0A6F" w:rsidRDefault="003040DC" w:rsidP="008F1E55"/>
        </w:tc>
        <w:tc>
          <w:tcPr>
            <w:tcW w:w="344" w:type="dxa"/>
            <w:gridSpan w:val="3"/>
            <w:shd w:val="clear" w:color="auto" w:fill="auto"/>
          </w:tcPr>
          <w:p w:rsidR="003040DC"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B.</w:t>
            </w:r>
          </w:p>
          <w:p w:rsidR="003040DC" w:rsidRPr="006F67F1" w:rsidRDefault="003040DC" w:rsidP="006F67F1">
            <w:pPr>
              <w:rPr>
                <w:rFonts w:ascii="Times New Roman" w:hAnsi="Times New Roman" w:cs="Times New Roman"/>
                <w:sz w:val="24"/>
                <w:szCs w:val="24"/>
              </w:rPr>
            </w:pPr>
            <w:r>
              <w:rPr>
                <w:rFonts w:ascii="Times New Roman" w:hAnsi="Times New Roman" w:cs="Times New Roman"/>
                <w:sz w:val="24"/>
                <w:szCs w:val="24"/>
              </w:rPr>
              <w:t xml:space="preserve">С. </w:t>
            </w:r>
          </w:p>
        </w:tc>
        <w:tc>
          <w:tcPr>
            <w:tcW w:w="8741" w:type="dxa"/>
            <w:gridSpan w:val="5"/>
            <w:shd w:val="clear" w:color="auto" w:fill="auto"/>
          </w:tcPr>
          <w:p w:rsidR="003040DC" w:rsidRPr="00E16B6C" w:rsidRDefault="003040DC" w:rsidP="00E16B6C">
            <w:pPr>
              <w:rPr>
                <w:rFonts w:ascii="Times New Roman" w:hAnsi="Times New Roman" w:cs="Times New Roman"/>
                <w:sz w:val="24"/>
                <w:szCs w:val="24"/>
              </w:rPr>
            </w:pPr>
            <w:r w:rsidRPr="00E16B6C">
              <w:rPr>
                <w:rFonts w:ascii="Times New Roman" w:hAnsi="Times New Roman" w:cs="Times New Roman"/>
                <w:sz w:val="24"/>
                <w:szCs w:val="24"/>
              </w:rPr>
              <w:t>ретроспективное применение;</w:t>
            </w:r>
          </w:p>
          <w:p w:rsidR="003040DC" w:rsidRPr="00E16B6C" w:rsidRDefault="003040DC" w:rsidP="003040DC">
            <w:pPr>
              <w:tabs>
                <w:tab w:val="left" w:pos="709"/>
              </w:tabs>
              <w:jc w:val="both"/>
              <w:rPr>
                <w:rFonts w:ascii="Times New Roman" w:eastAsia="Times New Roman" w:hAnsi="Times New Roman" w:cs="Times New Roman"/>
                <w:sz w:val="24"/>
                <w:lang w:eastAsia="en-US"/>
              </w:rPr>
            </w:pPr>
            <w:r w:rsidRPr="00E16B6C">
              <w:rPr>
                <w:rFonts w:ascii="Times New Roman" w:eastAsia="Times New Roman" w:hAnsi="Times New Roman" w:cs="Times New Roman"/>
                <w:sz w:val="24"/>
                <w:lang w:eastAsia="en-US"/>
              </w:rPr>
              <w:t>изменение учетной оценки;</w:t>
            </w:r>
          </w:p>
          <w:p w:rsidR="003040DC" w:rsidRPr="00E16B6C" w:rsidRDefault="003040DC" w:rsidP="003040DC">
            <w:pPr>
              <w:tabs>
                <w:tab w:val="left" w:pos="709"/>
              </w:tabs>
              <w:jc w:val="both"/>
              <w:rPr>
                <w:rFonts w:ascii="Times New Roman" w:hAnsi="Times New Roman"/>
                <w:sz w:val="24"/>
                <w:shd w:val="clear" w:color="auto" w:fill="FFFF00"/>
              </w:rPr>
            </w:pPr>
          </w:p>
          <w:p w:rsidR="003040DC" w:rsidRPr="00E16B6C" w:rsidRDefault="003040DC" w:rsidP="003040DC">
            <w:pPr>
              <w:tabs>
                <w:tab w:val="left" w:pos="709"/>
              </w:tabs>
              <w:jc w:val="both"/>
              <w:rPr>
                <w:rFonts w:ascii="Times New Roman" w:hAnsi="Times New Roman"/>
                <w:sz w:val="24"/>
                <w:shd w:val="clear" w:color="auto" w:fill="FFFF00"/>
              </w:rPr>
            </w:pPr>
          </w:p>
        </w:tc>
        <w:tc>
          <w:tcPr>
            <w:tcW w:w="142" w:type="dxa"/>
            <w:gridSpan w:val="7"/>
          </w:tcPr>
          <w:p w:rsidR="003040DC" w:rsidRPr="003040DC" w:rsidRDefault="003040DC" w:rsidP="008F1E55">
            <w:pPr>
              <w:rPr>
                <w:rFonts w:ascii="Times New Roman" w:hAnsi="Times New Roman" w:cs="Times New Roman"/>
                <w:sz w:val="24"/>
                <w:szCs w:val="24"/>
              </w:rPr>
            </w:pPr>
          </w:p>
        </w:tc>
      </w:tr>
      <w:tr w:rsidR="003040DC" w:rsidRPr="003040DC" w:rsidTr="007568F0">
        <w:trPr>
          <w:gridAfter w:val="3"/>
          <w:wAfter w:w="1493" w:type="dxa"/>
          <w:trHeight w:hRule="exact" w:val="292"/>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41" w:type="dxa"/>
            <w:gridSpan w:val="5"/>
            <w:shd w:val="clear" w:color="auto" w:fill="auto"/>
          </w:tcPr>
          <w:p w:rsidR="003040DC" w:rsidRPr="00E16B6C" w:rsidRDefault="003040DC" w:rsidP="003040DC">
            <w:pPr>
              <w:tabs>
                <w:tab w:val="left" w:pos="709"/>
              </w:tabs>
              <w:jc w:val="both"/>
              <w:rPr>
                <w:rFonts w:ascii="Times New Roman" w:hAnsi="Times New Roman"/>
                <w:sz w:val="24"/>
              </w:rPr>
            </w:pPr>
            <w:r w:rsidRPr="00E16B6C">
              <w:rPr>
                <w:rFonts w:ascii="Times New Roman" w:hAnsi="Times New Roman"/>
                <w:sz w:val="24"/>
              </w:rPr>
              <w:t>перспективное применение.</w:t>
            </w:r>
          </w:p>
        </w:tc>
        <w:tc>
          <w:tcPr>
            <w:tcW w:w="142" w:type="dxa"/>
            <w:gridSpan w:val="7"/>
          </w:tcPr>
          <w:p w:rsidR="003040DC" w:rsidRPr="003040DC" w:rsidRDefault="003040DC" w:rsidP="008F1E55"/>
        </w:tc>
      </w:tr>
      <w:tr w:rsidR="001F5E28" w:rsidRPr="003040DC" w:rsidTr="0018407E">
        <w:trPr>
          <w:gridAfter w:val="3"/>
          <w:wAfter w:w="1493" w:type="dxa"/>
          <w:trHeight w:hRule="exact" w:val="209"/>
        </w:trPr>
        <w:tc>
          <w:tcPr>
            <w:tcW w:w="358" w:type="dxa"/>
            <w:gridSpan w:val="4"/>
            <w:shd w:val="clear" w:color="auto" w:fill="auto"/>
            <w:vAlign w:val="center"/>
          </w:tcPr>
          <w:p w:rsidR="001F5E28" w:rsidRPr="0018407E" w:rsidRDefault="001D1A6A" w:rsidP="00EA365E">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9.</w:t>
            </w:r>
          </w:p>
        </w:tc>
        <w:tc>
          <w:tcPr>
            <w:tcW w:w="21" w:type="dxa"/>
          </w:tcPr>
          <w:p w:rsidR="001F5E28" w:rsidRPr="009957FF" w:rsidRDefault="001F5E28" w:rsidP="00EA365E">
            <w:pPr>
              <w:rPr>
                <w:sz w:val="24"/>
                <w:szCs w:val="24"/>
              </w:rPr>
            </w:pPr>
          </w:p>
        </w:tc>
        <w:tc>
          <w:tcPr>
            <w:tcW w:w="9557" w:type="dxa"/>
            <w:gridSpan w:val="14"/>
            <w:vMerge w:val="restart"/>
          </w:tcPr>
          <w:p w:rsidR="00ED488D" w:rsidRPr="00E16B6C" w:rsidRDefault="00ED488D" w:rsidP="00ED488D">
            <w:pPr>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Определение нематериального актива включает следующие критерии:</w:t>
            </w:r>
          </w:p>
          <w:p w:rsidR="00ED488D" w:rsidRPr="00E16B6C" w:rsidRDefault="00ED488D" w:rsidP="00ED488D">
            <w:pPr>
              <w:numPr>
                <w:ilvl w:val="0"/>
                <w:numId w:val="44"/>
              </w:numPr>
              <w:tabs>
                <w:tab w:val="left" w:pos="284"/>
              </w:tabs>
              <w:jc w:val="both"/>
              <w:rPr>
                <w:rFonts w:ascii="Times New Roman" w:eastAsia="Times New Roman" w:hAnsi="Times New Roman" w:cs="Times New Roman"/>
                <w:sz w:val="24"/>
                <w:lang w:val="en-US" w:eastAsia="en-US"/>
              </w:rPr>
            </w:pPr>
            <w:proofErr w:type="spellStart"/>
            <w:r w:rsidRPr="00E16B6C">
              <w:rPr>
                <w:rFonts w:ascii="Times New Roman" w:eastAsia="Times New Roman" w:hAnsi="Times New Roman" w:cs="Times New Roman"/>
                <w:sz w:val="24"/>
                <w:lang w:val="en-US" w:eastAsia="en-US"/>
              </w:rPr>
              <w:t>Идентифицируемость</w:t>
            </w:r>
            <w:proofErr w:type="spellEnd"/>
            <w:r w:rsidRPr="00E16B6C">
              <w:rPr>
                <w:rFonts w:ascii="Times New Roman" w:eastAsia="Times New Roman" w:hAnsi="Times New Roman" w:cs="Times New Roman"/>
                <w:sz w:val="24"/>
                <w:lang w:val="en-US" w:eastAsia="en-US"/>
              </w:rPr>
              <w:t>.</w:t>
            </w:r>
          </w:p>
          <w:p w:rsidR="00ED488D" w:rsidRPr="00E16B6C" w:rsidRDefault="00ED488D" w:rsidP="00ED488D">
            <w:pPr>
              <w:numPr>
                <w:ilvl w:val="0"/>
                <w:numId w:val="44"/>
              </w:numPr>
              <w:tabs>
                <w:tab w:val="left" w:pos="284"/>
              </w:tabs>
              <w:jc w:val="both"/>
              <w:rPr>
                <w:rFonts w:ascii="Times New Roman" w:eastAsia="Times New Roman" w:hAnsi="Times New Roman" w:cs="Times New Roman"/>
                <w:sz w:val="24"/>
                <w:lang w:val="en-US" w:eastAsia="en-US"/>
              </w:rPr>
            </w:pPr>
            <w:proofErr w:type="spellStart"/>
            <w:r w:rsidRPr="00E16B6C">
              <w:rPr>
                <w:rFonts w:ascii="Times New Roman" w:eastAsia="Times New Roman" w:hAnsi="Times New Roman" w:cs="Times New Roman"/>
                <w:sz w:val="24"/>
                <w:lang w:val="en-US" w:eastAsia="en-US"/>
              </w:rPr>
              <w:t>Контроль</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над</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ресурсом</w:t>
            </w:r>
            <w:proofErr w:type="spellEnd"/>
            <w:r w:rsidRPr="00E16B6C">
              <w:rPr>
                <w:rFonts w:ascii="Times New Roman" w:eastAsia="Times New Roman" w:hAnsi="Times New Roman" w:cs="Times New Roman"/>
                <w:sz w:val="24"/>
                <w:lang w:val="en-US" w:eastAsia="en-US"/>
              </w:rPr>
              <w:t>.</w:t>
            </w:r>
          </w:p>
          <w:p w:rsidR="00ED488D" w:rsidRPr="00E16B6C" w:rsidRDefault="00ED488D" w:rsidP="00ED488D">
            <w:pPr>
              <w:numPr>
                <w:ilvl w:val="0"/>
                <w:numId w:val="44"/>
              </w:numPr>
              <w:tabs>
                <w:tab w:val="left" w:pos="284"/>
              </w:tabs>
              <w:jc w:val="both"/>
              <w:rPr>
                <w:rFonts w:ascii="Times New Roman" w:eastAsia="Times New Roman" w:hAnsi="Times New Roman" w:cs="Times New Roman"/>
                <w:sz w:val="24"/>
                <w:lang w:val="en-US" w:eastAsia="en-US"/>
              </w:rPr>
            </w:pPr>
            <w:proofErr w:type="spellStart"/>
            <w:r w:rsidRPr="00E16B6C">
              <w:rPr>
                <w:rFonts w:ascii="Times New Roman" w:eastAsia="Times New Roman" w:hAnsi="Times New Roman" w:cs="Times New Roman"/>
                <w:sz w:val="24"/>
                <w:lang w:val="en-US" w:eastAsia="en-US"/>
              </w:rPr>
              <w:t>Наличие</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будущих</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экономических</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выгод</w:t>
            </w:r>
            <w:proofErr w:type="spellEnd"/>
            <w:r w:rsidRPr="00E16B6C">
              <w:rPr>
                <w:rFonts w:ascii="Times New Roman" w:eastAsia="Times New Roman" w:hAnsi="Times New Roman" w:cs="Times New Roman"/>
                <w:sz w:val="24"/>
                <w:lang w:val="en-US" w:eastAsia="en-US"/>
              </w:rPr>
              <w:t>.</w:t>
            </w:r>
          </w:p>
          <w:p w:rsidR="00ED488D" w:rsidRPr="00E16B6C" w:rsidRDefault="00ED488D" w:rsidP="00ED488D">
            <w:pPr>
              <w:numPr>
                <w:ilvl w:val="0"/>
                <w:numId w:val="44"/>
              </w:numPr>
              <w:tabs>
                <w:tab w:val="left" w:pos="284"/>
              </w:tabs>
              <w:jc w:val="both"/>
              <w:rPr>
                <w:rFonts w:ascii="Times New Roman" w:eastAsia="Times New Roman" w:hAnsi="Times New Roman" w:cs="Times New Roman"/>
                <w:sz w:val="24"/>
                <w:lang w:val="en-US" w:eastAsia="en-US"/>
              </w:rPr>
            </w:pPr>
            <w:proofErr w:type="spellStart"/>
            <w:r w:rsidRPr="00E16B6C">
              <w:rPr>
                <w:rFonts w:ascii="Times New Roman" w:eastAsia="Times New Roman" w:hAnsi="Times New Roman" w:cs="Times New Roman"/>
                <w:sz w:val="24"/>
                <w:lang w:val="en-US" w:eastAsia="en-US"/>
              </w:rPr>
              <w:t>Ликвидационную</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стоимость</w:t>
            </w:r>
            <w:proofErr w:type="spellEnd"/>
            <w:r w:rsidRPr="00E16B6C">
              <w:rPr>
                <w:rFonts w:ascii="Times New Roman" w:eastAsia="Times New Roman" w:hAnsi="Times New Roman" w:cs="Times New Roman"/>
                <w:sz w:val="24"/>
                <w:lang w:val="en-US" w:eastAsia="en-US"/>
              </w:rPr>
              <w:t>.</w:t>
            </w:r>
          </w:p>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C3498D"/>
        </w:tc>
      </w:tr>
      <w:tr w:rsidR="001F5E28" w:rsidRPr="003040DC" w:rsidTr="007568F0">
        <w:trPr>
          <w:gridAfter w:val="3"/>
          <w:wAfter w:w="1493" w:type="dxa"/>
          <w:trHeight w:hRule="exact" w:val="80"/>
        </w:trPr>
        <w:tc>
          <w:tcPr>
            <w:tcW w:w="379" w:type="dxa"/>
            <w:gridSpan w:val="5"/>
          </w:tcPr>
          <w:p w:rsidR="001F5E28" w:rsidRPr="009957FF" w:rsidRDefault="001F5E28" w:rsidP="00EA365E"/>
        </w:tc>
        <w:tc>
          <w:tcPr>
            <w:tcW w:w="9557" w:type="dxa"/>
            <w:gridSpan w:val="14"/>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C3498D"/>
        </w:tc>
      </w:tr>
      <w:tr w:rsidR="001F5E28" w:rsidRPr="003040DC" w:rsidTr="00EA365E">
        <w:trPr>
          <w:gridAfter w:val="3"/>
          <w:wAfter w:w="1493" w:type="dxa"/>
          <w:trHeight w:hRule="exact" w:val="80"/>
        </w:trPr>
        <w:tc>
          <w:tcPr>
            <w:tcW w:w="379" w:type="dxa"/>
            <w:gridSpan w:val="5"/>
          </w:tcPr>
          <w:p w:rsidR="001F5E28" w:rsidRPr="009957FF" w:rsidRDefault="001F5E28" w:rsidP="00EA365E"/>
        </w:tc>
        <w:tc>
          <w:tcPr>
            <w:tcW w:w="9557" w:type="dxa"/>
            <w:gridSpan w:val="14"/>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C3498D"/>
        </w:tc>
      </w:tr>
      <w:tr w:rsidR="001F5E28" w:rsidRPr="003040DC" w:rsidTr="00ED488D">
        <w:trPr>
          <w:gridAfter w:val="3"/>
          <w:wAfter w:w="1493" w:type="dxa"/>
          <w:trHeight w:hRule="exact" w:val="1002"/>
        </w:trPr>
        <w:tc>
          <w:tcPr>
            <w:tcW w:w="379" w:type="dxa"/>
            <w:gridSpan w:val="5"/>
          </w:tcPr>
          <w:p w:rsidR="001F5E28" w:rsidRPr="009957FF" w:rsidRDefault="001F5E28" w:rsidP="00EA365E"/>
        </w:tc>
        <w:tc>
          <w:tcPr>
            <w:tcW w:w="9557" w:type="dxa"/>
            <w:gridSpan w:val="14"/>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C3498D"/>
        </w:tc>
      </w:tr>
      <w:tr w:rsidR="00ED488D" w:rsidRPr="003040DC" w:rsidTr="00ED488D">
        <w:trPr>
          <w:gridAfter w:val="2"/>
          <w:wAfter w:w="1458" w:type="dxa"/>
          <w:trHeight w:hRule="exact" w:val="281"/>
        </w:trPr>
        <w:tc>
          <w:tcPr>
            <w:tcW w:w="851" w:type="dxa"/>
            <w:gridSpan w:val="11"/>
          </w:tcPr>
          <w:p w:rsidR="00ED488D" w:rsidRPr="000F0A6F" w:rsidRDefault="00ED488D" w:rsidP="00C3498D"/>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76" w:type="dxa"/>
            <w:gridSpan w:val="6"/>
            <w:shd w:val="clear" w:color="auto" w:fill="auto"/>
          </w:tcPr>
          <w:p w:rsidR="00ED488D" w:rsidRPr="00E16B6C" w:rsidRDefault="00ED488D" w:rsidP="00ED488D">
            <w:pPr>
              <w:tabs>
                <w:tab w:val="left" w:pos="709"/>
                <w:tab w:val="left" w:pos="1134"/>
              </w:tabs>
              <w:jc w:val="both"/>
              <w:rPr>
                <w:rFonts w:ascii="Times New Roman" w:hAnsi="Times New Roman"/>
                <w:sz w:val="24"/>
              </w:rPr>
            </w:pPr>
            <w:r w:rsidRPr="00E16B6C">
              <w:rPr>
                <w:rFonts w:ascii="Times New Roman" w:hAnsi="Times New Roman"/>
                <w:sz w:val="24"/>
              </w:rPr>
              <w:t>1) – 2)</w:t>
            </w:r>
          </w:p>
        </w:tc>
        <w:tc>
          <w:tcPr>
            <w:tcW w:w="142" w:type="dxa"/>
            <w:gridSpan w:val="7"/>
          </w:tcPr>
          <w:p w:rsidR="00ED488D" w:rsidRPr="003040DC" w:rsidRDefault="00ED488D"/>
        </w:tc>
      </w:tr>
      <w:tr w:rsidR="00ED488D" w:rsidRPr="003040DC" w:rsidTr="00ED488D">
        <w:trPr>
          <w:gridAfter w:val="2"/>
          <w:wAfter w:w="1458" w:type="dxa"/>
          <w:trHeight w:hRule="exact" w:val="272"/>
        </w:trPr>
        <w:tc>
          <w:tcPr>
            <w:tcW w:w="851" w:type="dxa"/>
            <w:gridSpan w:val="11"/>
          </w:tcPr>
          <w:p w:rsidR="00ED488D" w:rsidRPr="000F0A6F" w:rsidRDefault="00ED488D" w:rsidP="00C3498D"/>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76" w:type="dxa"/>
            <w:gridSpan w:val="6"/>
            <w:shd w:val="clear" w:color="auto" w:fill="auto"/>
          </w:tcPr>
          <w:p w:rsidR="00ED488D" w:rsidRPr="00E16B6C" w:rsidRDefault="00ED488D" w:rsidP="00E16B6C">
            <w:pPr>
              <w:rPr>
                <w:rFonts w:ascii="Times New Roman" w:hAnsi="Times New Roman" w:cs="Times New Roman"/>
                <w:sz w:val="24"/>
                <w:szCs w:val="24"/>
              </w:rPr>
            </w:pPr>
            <w:r w:rsidRPr="00E16B6C">
              <w:rPr>
                <w:rFonts w:ascii="Times New Roman" w:hAnsi="Times New Roman" w:cs="Times New Roman"/>
                <w:sz w:val="24"/>
                <w:szCs w:val="24"/>
              </w:rPr>
              <w:t>1) – 3)</w:t>
            </w:r>
          </w:p>
        </w:tc>
        <w:tc>
          <w:tcPr>
            <w:tcW w:w="142" w:type="dxa"/>
            <w:gridSpan w:val="7"/>
          </w:tcPr>
          <w:p w:rsidR="00ED488D" w:rsidRPr="003040DC" w:rsidRDefault="00ED488D" w:rsidP="008F1E55"/>
        </w:tc>
      </w:tr>
      <w:tr w:rsidR="00ED488D" w:rsidRPr="003040DC" w:rsidTr="00ED488D">
        <w:trPr>
          <w:gridAfter w:val="2"/>
          <w:wAfter w:w="1458" w:type="dxa"/>
          <w:trHeight w:hRule="exact" w:val="289"/>
        </w:trPr>
        <w:tc>
          <w:tcPr>
            <w:tcW w:w="851" w:type="dxa"/>
            <w:gridSpan w:val="11"/>
          </w:tcPr>
          <w:p w:rsidR="00ED488D" w:rsidRPr="000F0A6F" w:rsidRDefault="00ED488D" w:rsidP="00C3498D"/>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C.</w:t>
            </w:r>
          </w:p>
        </w:tc>
        <w:tc>
          <w:tcPr>
            <w:tcW w:w="8776" w:type="dxa"/>
            <w:gridSpan w:val="6"/>
            <w:shd w:val="clear" w:color="auto" w:fill="auto"/>
          </w:tcPr>
          <w:p w:rsidR="00ED488D" w:rsidRPr="00E16B6C" w:rsidRDefault="00ED488D" w:rsidP="00ED488D">
            <w:pPr>
              <w:tabs>
                <w:tab w:val="left" w:pos="709"/>
                <w:tab w:val="left" w:pos="1134"/>
              </w:tabs>
              <w:jc w:val="both"/>
              <w:rPr>
                <w:rFonts w:ascii="Times New Roman" w:hAnsi="Times New Roman"/>
                <w:sz w:val="24"/>
              </w:rPr>
            </w:pPr>
            <w:r w:rsidRPr="00E16B6C">
              <w:rPr>
                <w:rFonts w:ascii="Times New Roman" w:hAnsi="Times New Roman"/>
                <w:sz w:val="24"/>
              </w:rPr>
              <w:t>1) – 4)</w:t>
            </w:r>
          </w:p>
        </w:tc>
        <w:tc>
          <w:tcPr>
            <w:tcW w:w="142" w:type="dxa"/>
            <w:gridSpan w:val="7"/>
          </w:tcPr>
          <w:p w:rsidR="00ED488D" w:rsidRPr="003040DC" w:rsidRDefault="00ED488D" w:rsidP="008F1E55"/>
        </w:tc>
      </w:tr>
      <w:tr w:rsidR="00ED488D" w:rsidRPr="003040DC" w:rsidTr="00ED488D">
        <w:trPr>
          <w:gridAfter w:val="2"/>
          <w:wAfter w:w="1458" w:type="dxa"/>
          <w:trHeight w:hRule="exact" w:val="408"/>
        </w:trPr>
        <w:tc>
          <w:tcPr>
            <w:tcW w:w="851" w:type="dxa"/>
            <w:gridSpan w:val="11"/>
          </w:tcPr>
          <w:p w:rsidR="00ED488D" w:rsidRPr="000F0A6F" w:rsidRDefault="00ED488D" w:rsidP="00C3498D"/>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76" w:type="dxa"/>
            <w:gridSpan w:val="6"/>
            <w:shd w:val="clear" w:color="auto" w:fill="auto"/>
          </w:tcPr>
          <w:p w:rsidR="00ED488D" w:rsidRPr="00E16B6C" w:rsidRDefault="00ED488D" w:rsidP="00ED488D">
            <w:pPr>
              <w:tabs>
                <w:tab w:val="left" w:pos="709"/>
                <w:tab w:val="left" w:pos="1134"/>
              </w:tabs>
              <w:rPr>
                <w:rFonts w:ascii="Times New Roman" w:hAnsi="Times New Roman"/>
                <w:sz w:val="24"/>
              </w:rPr>
            </w:pPr>
            <w:r w:rsidRPr="00E16B6C">
              <w:rPr>
                <w:rFonts w:ascii="Times New Roman" w:hAnsi="Times New Roman"/>
                <w:sz w:val="24"/>
              </w:rPr>
              <w:t xml:space="preserve">2) и 3)  </w:t>
            </w:r>
          </w:p>
        </w:tc>
        <w:tc>
          <w:tcPr>
            <w:tcW w:w="142" w:type="dxa"/>
            <w:gridSpan w:val="7"/>
          </w:tcPr>
          <w:p w:rsidR="00ED488D" w:rsidRPr="003040DC" w:rsidRDefault="00ED488D" w:rsidP="008F1E55"/>
        </w:tc>
      </w:tr>
      <w:tr w:rsidR="001F5E28" w:rsidRPr="003040DC" w:rsidTr="000B306F">
        <w:trPr>
          <w:gridAfter w:val="3"/>
          <w:wAfter w:w="1493" w:type="dxa"/>
          <w:trHeight w:hRule="exact" w:val="284"/>
        </w:trPr>
        <w:tc>
          <w:tcPr>
            <w:tcW w:w="358" w:type="dxa"/>
            <w:gridSpan w:val="4"/>
            <w:shd w:val="clear" w:color="auto" w:fill="auto"/>
            <w:vAlign w:val="center"/>
          </w:tcPr>
          <w:p w:rsidR="001F5E28" w:rsidRPr="007F692C" w:rsidRDefault="001D1A6A"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10.</w:t>
            </w:r>
          </w:p>
        </w:tc>
        <w:tc>
          <w:tcPr>
            <w:tcW w:w="97" w:type="dxa"/>
            <w:gridSpan w:val="3"/>
          </w:tcPr>
          <w:p w:rsidR="001F5E28" w:rsidRPr="007F692C" w:rsidRDefault="001F5E28" w:rsidP="008F1E55">
            <w:pPr>
              <w:rPr>
                <w:b/>
                <w:sz w:val="24"/>
                <w:szCs w:val="24"/>
              </w:rPr>
            </w:pPr>
          </w:p>
        </w:tc>
        <w:tc>
          <w:tcPr>
            <w:tcW w:w="9481" w:type="dxa"/>
            <w:gridSpan w:val="12"/>
            <w:vMerge w:val="restart"/>
          </w:tcPr>
          <w:p w:rsidR="00ED488D" w:rsidRPr="00E16B6C" w:rsidRDefault="00ED488D" w:rsidP="00ED488D">
            <w:pPr>
              <w:widowControl w:val="0"/>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Совместные операции учитываются с использованием:</w:t>
            </w:r>
          </w:p>
          <w:p w:rsidR="001F5E28" w:rsidRPr="00E16B6C" w:rsidRDefault="001F5E28" w:rsidP="006F67F1">
            <w:pPr>
              <w:rPr>
                <w:rFonts w:ascii="Times New Roman" w:hAnsi="Times New Roman" w:cs="Times New Roman"/>
                <w:b/>
                <w:sz w:val="24"/>
                <w:szCs w:val="24"/>
              </w:rPr>
            </w:pPr>
          </w:p>
        </w:tc>
        <w:tc>
          <w:tcPr>
            <w:tcW w:w="142" w:type="dxa"/>
            <w:gridSpan w:val="7"/>
          </w:tcPr>
          <w:p w:rsidR="001F5E28" w:rsidRPr="003040DC" w:rsidRDefault="001F5E28" w:rsidP="008F1E55"/>
        </w:tc>
      </w:tr>
      <w:tr w:rsidR="001F5E28" w:rsidRPr="003040DC" w:rsidTr="009D374D">
        <w:trPr>
          <w:gridAfter w:val="3"/>
          <w:wAfter w:w="1493" w:type="dxa"/>
          <w:trHeight w:hRule="exact" w:val="80"/>
        </w:trPr>
        <w:tc>
          <w:tcPr>
            <w:tcW w:w="455" w:type="dxa"/>
            <w:gridSpan w:val="7"/>
          </w:tcPr>
          <w:p w:rsidR="001F5E28" w:rsidRPr="000F0A6F"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ED488D" w:rsidRPr="003040DC" w:rsidTr="009D374D">
        <w:trPr>
          <w:gridAfter w:val="3"/>
          <w:wAfter w:w="1493" w:type="dxa"/>
          <w:trHeight w:hRule="exact" w:val="337"/>
        </w:trPr>
        <w:tc>
          <w:tcPr>
            <w:tcW w:w="851" w:type="dxa"/>
            <w:gridSpan w:val="11"/>
          </w:tcPr>
          <w:p w:rsidR="00ED488D" w:rsidRPr="000F0A6F"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41" w:type="dxa"/>
            <w:gridSpan w:val="5"/>
            <w:shd w:val="clear" w:color="auto" w:fill="auto"/>
          </w:tcPr>
          <w:p w:rsidR="00ED488D" w:rsidRPr="00E16B6C" w:rsidRDefault="00ED488D" w:rsidP="00ED488D">
            <w:pPr>
              <w:widowControl w:val="0"/>
              <w:rPr>
                <w:rFonts w:ascii="Times New Roman" w:hAnsi="Times New Roman"/>
                <w:sz w:val="24"/>
              </w:rPr>
            </w:pPr>
            <w:proofErr w:type="gramStart"/>
            <w:r w:rsidRPr="00E16B6C">
              <w:rPr>
                <w:rFonts w:ascii="Times New Roman" w:hAnsi="Times New Roman"/>
                <w:sz w:val="24"/>
              </w:rPr>
              <w:t>соответствующих</w:t>
            </w:r>
            <w:proofErr w:type="gramEnd"/>
            <w:r w:rsidRPr="00E16B6C">
              <w:rPr>
                <w:rFonts w:ascii="Times New Roman" w:hAnsi="Times New Roman"/>
                <w:sz w:val="24"/>
              </w:rPr>
              <w:t xml:space="preserve">  МСФО</w:t>
            </w:r>
          </w:p>
        </w:tc>
        <w:tc>
          <w:tcPr>
            <w:tcW w:w="142" w:type="dxa"/>
            <w:gridSpan w:val="7"/>
          </w:tcPr>
          <w:p w:rsidR="00ED488D" w:rsidRPr="003040DC" w:rsidRDefault="00ED488D" w:rsidP="008F1E55"/>
        </w:tc>
      </w:tr>
      <w:tr w:rsidR="00ED488D" w:rsidRPr="003040DC" w:rsidTr="007F692C">
        <w:trPr>
          <w:gridAfter w:val="3"/>
          <w:wAfter w:w="1493" w:type="dxa"/>
          <w:trHeight w:hRule="exact" w:val="307"/>
        </w:trPr>
        <w:tc>
          <w:tcPr>
            <w:tcW w:w="851" w:type="dxa"/>
            <w:gridSpan w:val="11"/>
          </w:tcPr>
          <w:p w:rsidR="00ED488D" w:rsidRPr="000F0A6F"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41" w:type="dxa"/>
            <w:gridSpan w:val="5"/>
            <w:shd w:val="clear" w:color="auto" w:fill="auto"/>
          </w:tcPr>
          <w:p w:rsidR="00ED488D" w:rsidRPr="00E16B6C" w:rsidRDefault="00ED488D" w:rsidP="00ED488D">
            <w:pPr>
              <w:widowControl w:val="0"/>
              <w:rPr>
                <w:rFonts w:ascii="Times New Roman" w:hAnsi="Times New Roman"/>
                <w:sz w:val="24"/>
              </w:rPr>
            </w:pPr>
            <w:r w:rsidRPr="00E16B6C">
              <w:rPr>
                <w:rFonts w:ascii="Times New Roman" w:hAnsi="Times New Roman"/>
                <w:sz w:val="24"/>
              </w:rPr>
              <w:t>метода долевого участия</w:t>
            </w:r>
          </w:p>
        </w:tc>
        <w:tc>
          <w:tcPr>
            <w:tcW w:w="142" w:type="dxa"/>
            <w:gridSpan w:val="7"/>
          </w:tcPr>
          <w:p w:rsidR="00ED488D" w:rsidRPr="003040DC" w:rsidRDefault="00ED488D" w:rsidP="008F1E55"/>
        </w:tc>
      </w:tr>
      <w:tr w:rsidR="00ED488D" w:rsidRPr="003040DC" w:rsidTr="007568F0">
        <w:trPr>
          <w:gridAfter w:val="3"/>
          <w:wAfter w:w="1493" w:type="dxa"/>
          <w:trHeight w:hRule="exact" w:val="321"/>
        </w:trPr>
        <w:tc>
          <w:tcPr>
            <w:tcW w:w="851" w:type="dxa"/>
            <w:gridSpan w:val="11"/>
          </w:tcPr>
          <w:p w:rsidR="00ED488D" w:rsidRPr="003040DC" w:rsidRDefault="00ED488D" w:rsidP="008F1E55"/>
        </w:tc>
        <w:tc>
          <w:tcPr>
            <w:tcW w:w="344" w:type="dxa"/>
            <w:gridSpan w:val="3"/>
            <w:shd w:val="clear" w:color="auto" w:fill="auto"/>
          </w:tcPr>
          <w:p w:rsidR="00ED488D" w:rsidRPr="003040DC" w:rsidRDefault="00ED488D" w:rsidP="006F67F1">
            <w:pPr>
              <w:rPr>
                <w:rFonts w:ascii="Times New Roman" w:hAnsi="Times New Roman" w:cs="Times New Roman"/>
                <w:sz w:val="24"/>
                <w:szCs w:val="24"/>
              </w:rPr>
            </w:pPr>
            <w:r w:rsidRPr="003040DC">
              <w:rPr>
                <w:rFonts w:ascii="Times New Roman" w:hAnsi="Times New Roman" w:cs="Times New Roman"/>
                <w:sz w:val="24"/>
                <w:szCs w:val="24"/>
              </w:rPr>
              <w:t>C.</w:t>
            </w:r>
          </w:p>
        </w:tc>
        <w:tc>
          <w:tcPr>
            <w:tcW w:w="8741" w:type="dxa"/>
            <w:gridSpan w:val="5"/>
            <w:shd w:val="clear" w:color="auto" w:fill="auto"/>
          </w:tcPr>
          <w:p w:rsidR="00ED488D" w:rsidRPr="00E16B6C" w:rsidRDefault="00ED488D" w:rsidP="00ED488D">
            <w:pPr>
              <w:widowControl w:val="0"/>
              <w:rPr>
                <w:rFonts w:ascii="Times New Roman" w:hAnsi="Times New Roman"/>
                <w:sz w:val="24"/>
              </w:rPr>
            </w:pPr>
            <w:r w:rsidRPr="00E16B6C">
              <w:rPr>
                <w:rFonts w:ascii="Times New Roman" w:hAnsi="Times New Roman"/>
                <w:sz w:val="24"/>
              </w:rPr>
              <w:t>пропорциональной консолидации</w:t>
            </w:r>
          </w:p>
        </w:tc>
        <w:tc>
          <w:tcPr>
            <w:tcW w:w="142" w:type="dxa"/>
            <w:gridSpan w:val="7"/>
          </w:tcPr>
          <w:p w:rsidR="00ED488D" w:rsidRPr="003040DC" w:rsidRDefault="00ED488D" w:rsidP="008F1E55"/>
        </w:tc>
      </w:tr>
      <w:tr w:rsidR="00ED488D" w:rsidRPr="003040DC" w:rsidTr="000F0A6F">
        <w:trPr>
          <w:gridAfter w:val="3"/>
          <w:wAfter w:w="1493" w:type="dxa"/>
          <w:trHeight w:hRule="exact" w:val="404"/>
        </w:trPr>
        <w:tc>
          <w:tcPr>
            <w:tcW w:w="851" w:type="dxa"/>
            <w:gridSpan w:val="11"/>
          </w:tcPr>
          <w:p w:rsidR="00ED488D" w:rsidRPr="000F0A6F"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41" w:type="dxa"/>
            <w:gridSpan w:val="5"/>
            <w:shd w:val="clear" w:color="auto" w:fill="auto"/>
          </w:tcPr>
          <w:p w:rsidR="00ED488D" w:rsidRPr="00E16B6C" w:rsidRDefault="00ED488D" w:rsidP="00ED488D">
            <w:pPr>
              <w:widowControl w:val="0"/>
              <w:rPr>
                <w:rFonts w:ascii="Times New Roman" w:hAnsi="Times New Roman"/>
                <w:sz w:val="24"/>
              </w:rPr>
            </w:pPr>
            <w:r w:rsidRPr="00E16B6C">
              <w:rPr>
                <w:rFonts w:ascii="Times New Roman" w:hAnsi="Times New Roman"/>
                <w:sz w:val="24"/>
              </w:rPr>
              <w:t>либо методом долевого участия, либо методом пропорциональной консолидации</w:t>
            </w:r>
          </w:p>
        </w:tc>
        <w:tc>
          <w:tcPr>
            <w:tcW w:w="142" w:type="dxa"/>
            <w:gridSpan w:val="7"/>
          </w:tcPr>
          <w:p w:rsidR="00ED488D" w:rsidRPr="003040DC" w:rsidRDefault="00ED488D" w:rsidP="008F1E55"/>
        </w:tc>
      </w:tr>
      <w:tr w:rsidR="001F5E28" w:rsidRPr="003040DC" w:rsidTr="007568F0">
        <w:trPr>
          <w:gridAfter w:val="3"/>
          <w:wAfter w:w="1493" w:type="dxa"/>
          <w:trHeight w:hRule="exact" w:val="226"/>
        </w:trPr>
        <w:tc>
          <w:tcPr>
            <w:tcW w:w="358" w:type="dxa"/>
            <w:gridSpan w:val="4"/>
            <w:shd w:val="clear" w:color="auto" w:fill="auto"/>
            <w:vAlign w:val="center"/>
          </w:tcPr>
          <w:p w:rsidR="001F5E28" w:rsidRPr="00F71FD6" w:rsidRDefault="001D1A6A" w:rsidP="008F1E55">
            <w:pPr>
              <w:spacing w:line="232" w:lineRule="auto"/>
              <w:jc w:val="center"/>
              <w:rPr>
                <w:rFonts w:ascii="Times New Roman" w:eastAsia="Times New Roman" w:hAnsi="Times New Roman" w:cs="Times New Roman"/>
                <w:b/>
                <w:color w:val="000000"/>
                <w:spacing w:val="-2"/>
                <w:sz w:val="24"/>
                <w:szCs w:val="24"/>
              </w:rPr>
            </w:pPr>
            <w:r w:rsidRPr="00F71FD6">
              <w:rPr>
                <w:rFonts w:ascii="Times New Roman" w:eastAsia="Times New Roman" w:hAnsi="Times New Roman" w:cs="Times New Roman"/>
                <w:b/>
                <w:color w:val="000000"/>
                <w:spacing w:val="-2"/>
                <w:sz w:val="24"/>
                <w:szCs w:val="24"/>
              </w:rPr>
              <w:t>11.</w:t>
            </w:r>
          </w:p>
        </w:tc>
        <w:tc>
          <w:tcPr>
            <w:tcW w:w="68" w:type="dxa"/>
            <w:gridSpan w:val="2"/>
          </w:tcPr>
          <w:p w:rsidR="001F5E28" w:rsidRPr="00F71FD6" w:rsidRDefault="001F5E28" w:rsidP="008F1E55">
            <w:pPr>
              <w:rPr>
                <w:b/>
                <w:sz w:val="24"/>
                <w:szCs w:val="24"/>
              </w:rPr>
            </w:pPr>
          </w:p>
        </w:tc>
        <w:tc>
          <w:tcPr>
            <w:tcW w:w="9510" w:type="dxa"/>
            <w:gridSpan w:val="13"/>
            <w:vMerge w:val="restart"/>
          </w:tcPr>
          <w:p w:rsidR="003040DC" w:rsidRPr="00E16B6C" w:rsidRDefault="003040DC" w:rsidP="003040DC">
            <w:pPr>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При каком из методов отчет о движении денежных средств начинается с показателя изменения запасов?</w:t>
            </w:r>
          </w:p>
          <w:p w:rsidR="001F5E28" w:rsidRPr="00E16B6C" w:rsidRDefault="001F5E28" w:rsidP="006F67F1">
            <w:pPr>
              <w:rPr>
                <w:rFonts w:ascii="Times New Roman" w:hAnsi="Times New Roman" w:cs="Times New Roman"/>
                <w:b/>
                <w:sz w:val="24"/>
                <w:szCs w:val="24"/>
              </w:rPr>
            </w:pPr>
          </w:p>
        </w:tc>
        <w:tc>
          <w:tcPr>
            <w:tcW w:w="142" w:type="dxa"/>
            <w:gridSpan w:val="7"/>
          </w:tcPr>
          <w:p w:rsidR="001F5E28" w:rsidRPr="003040DC" w:rsidRDefault="001F5E28" w:rsidP="008F1E55"/>
        </w:tc>
      </w:tr>
      <w:tr w:rsidR="001F5E28" w:rsidRPr="003040DC" w:rsidTr="00F71FD6">
        <w:trPr>
          <w:gridAfter w:val="3"/>
          <w:wAfter w:w="1493" w:type="dxa"/>
          <w:trHeight w:hRule="exact" w:val="299"/>
        </w:trPr>
        <w:tc>
          <w:tcPr>
            <w:tcW w:w="426" w:type="dxa"/>
            <w:gridSpan w:val="6"/>
          </w:tcPr>
          <w:p w:rsidR="001F5E28" w:rsidRPr="009957FF" w:rsidRDefault="001F5E28" w:rsidP="008F1E55"/>
        </w:tc>
        <w:tc>
          <w:tcPr>
            <w:tcW w:w="9510" w:type="dxa"/>
            <w:gridSpan w:val="13"/>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3040DC" w:rsidRPr="003040DC" w:rsidTr="0067283F">
        <w:trPr>
          <w:gridAfter w:val="3"/>
          <w:wAfter w:w="1493" w:type="dxa"/>
          <w:trHeight w:hRule="exact" w:val="272"/>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41" w:type="dxa"/>
            <w:gridSpan w:val="5"/>
            <w:shd w:val="clear" w:color="auto" w:fill="auto"/>
          </w:tcPr>
          <w:p w:rsidR="003040DC" w:rsidRPr="00E16B6C" w:rsidRDefault="003040DC" w:rsidP="003040DC">
            <w:pPr>
              <w:jc w:val="both"/>
              <w:rPr>
                <w:rFonts w:ascii="Times New Roman" w:hAnsi="Times New Roman"/>
                <w:sz w:val="24"/>
              </w:rPr>
            </w:pPr>
            <w:r w:rsidRPr="00E16B6C">
              <w:rPr>
                <w:rFonts w:ascii="Times New Roman" w:hAnsi="Times New Roman"/>
                <w:sz w:val="24"/>
              </w:rPr>
              <w:t>прямом;</w:t>
            </w:r>
          </w:p>
        </w:tc>
        <w:tc>
          <w:tcPr>
            <w:tcW w:w="142" w:type="dxa"/>
            <w:gridSpan w:val="7"/>
          </w:tcPr>
          <w:p w:rsidR="003040DC" w:rsidRPr="003040DC" w:rsidRDefault="003040DC"/>
        </w:tc>
      </w:tr>
      <w:tr w:rsidR="003040DC" w:rsidRPr="003040DC" w:rsidTr="0067283F">
        <w:trPr>
          <w:gridAfter w:val="3"/>
          <w:wAfter w:w="1493" w:type="dxa"/>
          <w:trHeight w:hRule="exact" w:val="289"/>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41" w:type="dxa"/>
            <w:gridSpan w:val="5"/>
            <w:shd w:val="clear" w:color="auto" w:fill="auto"/>
          </w:tcPr>
          <w:p w:rsidR="003040DC" w:rsidRPr="00E16B6C" w:rsidRDefault="003040DC" w:rsidP="003040DC">
            <w:pPr>
              <w:jc w:val="both"/>
              <w:rPr>
                <w:rFonts w:ascii="Times New Roman" w:hAnsi="Times New Roman"/>
                <w:sz w:val="24"/>
              </w:rPr>
            </w:pPr>
            <w:r w:rsidRPr="00E16B6C">
              <w:rPr>
                <w:rFonts w:ascii="Times New Roman" w:hAnsi="Times New Roman"/>
                <w:sz w:val="24"/>
              </w:rPr>
              <w:t>косвенном;</w:t>
            </w:r>
          </w:p>
        </w:tc>
        <w:tc>
          <w:tcPr>
            <w:tcW w:w="142" w:type="dxa"/>
            <w:gridSpan w:val="7"/>
          </w:tcPr>
          <w:p w:rsidR="003040DC" w:rsidRPr="003040DC" w:rsidRDefault="003040DC" w:rsidP="008F1E55"/>
        </w:tc>
      </w:tr>
      <w:tr w:rsidR="003040DC" w:rsidRPr="003040DC" w:rsidTr="0067283F">
        <w:trPr>
          <w:gridAfter w:val="3"/>
          <w:wAfter w:w="1493" w:type="dxa"/>
          <w:trHeight w:hRule="exact" w:val="266"/>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C.</w:t>
            </w:r>
          </w:p>
        </w:tc>
        <w:tc>
          <w:tcPr>
            <w:tcW w:w="8741" w:type="dxa"/>
            <w:gridSpan w:val="5"/>
            <w:shd w:val="clear" w:color="auto" w:fill="auto"/>
          </w:tcPr>
          <w:p w:rsidR="003040DC" w:rsidRPr="00E16B6C" w:rsidRDefault="003040DC" w:rsidP="003040DC">
            <w:pPr>
              <w:jc w:val="both"/>
              <w:rPr>
                <w:rFonts w:ascii="Times New Roman" w:hAnsi="Times New Roman"/>
                <w:sz w:val="24"/>
              </w:rPr>
            </w:pPr>
            <w:r w:rsidRPr="00E16B6C">
              <w:rPr>
                <w:rFonts w:ascii="Times New Roman" w:hAnsi="Times New Roman"/>
                <w:sz w:val="24"/>
              </w:rPr>
              <w:t>обоих;</w:t>
            </w:r>
          </w:p>
        </w:tc>
        <w:tc>
          <w:tcPr>
            <w:tcW w:w="142" w:type="dxa"/>
            <w:gridSpan w:val="7"/>
          </w:tcPr>
          <w:p w:rsidR="003040DC" w:rsidRPr="003040DC" w:rsidRDefault="003040DC" w:rsidP="008F1E55"/>
        </w:tc>
      </w:tr>
      <w:tr w:rsidR="003040DC" w:rsidRPr="003040DC" w:rsidTr="0067283F">
        <w:trPr>
          <w:gridAfter w:val="3"/>
          <w:wAfter w:w="1493" w:type="dxa"/>
          <w:trHeight w:hRule="exact" w:val="283"/>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41" w:type="dxa"/>
            <w:gridSpan w:val="5"/>
            <w:shd w:val="clear" w:color="auto" w:fill="auto"/>
          </w:tcPr>
          <w:p w:rsidR="003040DC" w:rsidRPr="00E16B6C" w:rsidRDefault="003040DC" w:rsidP="00E16B6C">
            <w:pPr>
              <w:rPr>
                <w:rFonts w:ascii="Times New Roman" w:hAnsi="Times New Roman" w:cs="Times New Roman"/>
                <w:sz w:val="24"/>
                <w:szCs w:val="24"/>
              </w:rPr>
            </w:pPr>
            <w:r w:rsidRPr="00E16B6C">
              <w:rPr>
                <w:rFonts w:ascii="Times New Roman" w:hAnsi="Times New Roman" w:cs="Times New Roman"/>
                <w:sz w:val="24"/>
                <w:szCs w:val="24"/>
              </w:rPr>
              <w:t>ни при одном.</w:t>
            </w:r>
          </w:p>
        </w:tc>
        <w:tc>
          <w:tcPr>
            <w:tcW w:w="142" w:type="dxa"/>
            <w:gridSpan w:val="7"/>
          </w:tcPr>
          <w:p w:rsidR="003040DC" w:rsidRPr="003040DC" w:rsidRDefault="003040DC" w:rsidP="008F1E55"/>
        </w:tc>
      </w:tr>
      <w:tr w:rsidR="001F5E28" w:rsidRPr="003040DC" w:rsidTr="007568F0">
        <w:trPr>
          <w:gridAfter w:val="3"/>
          <w:wAfter w:w="1493" w:type="dxa"/>
          <w:trHeight w:hRule="exact" w:val="316"/>
        </w:trPr>
        <w:tc>
          <w:tcPr>
            <w:tcW w:w="358" w:type="dxa"/>
            <w:gridSpan w:val="4"/>
            <w:shd w:val="clear" w:color="auto" w:fill="auto"/>
            <w:vAlign w:val="center"/>
          </w:tcPr>
          <w:p w:rsidR="001F5E28" w:rsidRPr="007F692C" w:rsidRDefault="001D1A6A"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12.</w:t>
            </w:r>
          </w:p>
        </w:tc>
        <w:tc>
          <w:tcPr>
            <w:tcW w:w="97" w:type="dxa"/>
            <w:gridSpan w:val="3"/>
          </w:tcPr>
          <w:p w:rsidR="001F5E28" w:rsidRPr="007F692C" w:rsidRDefault="001F5E28" w:rsidP="008F1E55">
            <w:pPr>
              <w:rPr>
                <w:rFonts w:ascii="Times New Roman" w:hAnsi="Times New Roman" w:cs="Times New Roman"/>
                <w:b/>
                <w:sz w:val="24"/>
                <w:szCs w:val="24"/>
              </w:rPr>
            </w:pPr>
          </w:p>
        </w:tc>
        <w:tc>
          <w:tcPr>
            <w:tcW w:w="9481" w:type="dxa"/>
            <w:gridSpan w:val="12"/>
            <w:vMerge w:val="restart"/>
          </w:tcPr>
          <w:p w:rsidR="00AE6489" w:rsidRPr="00E16B6C" w:rsidRDefault="00AE6489" w:rsidP="00AE6489">
            <w:pPr>
              <w:tabs>
                <w:tab w:val="left" w:pos="0"/>
              </w:tabs>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В соответствии с МСФО (</w:t>
            </w:r>
            <w:r w:rsidRPr="00E16B6C">
              <w:rPr>
                <w:rFonts w:ascii="Times New Roman" w:eastAsia="Times New Roman" w:hAnsi="Times New Roman" w:cs="Times New Roman"/>
                <w:b/>
                <w:sz w:val="24"/>
                <w:lang w:val="en-US" w:eastAsia="en-US"/>
              </w:rPr>
              <w:t>IFRS</w:t>
            </w:r>
            <w:r w:rsidRPr="00E16B6C">
              <w:rPr>
                <w:rFonts w:ascii="Times New Roman" w:eastAsia="Times New Roman" w:hAnsi="Times New Roman" w:cs="Times New Roman"/>
                <w:b/>
                <w:sz w:val="24"/>
                <w:lang w:eastAsia="en-US"/>
              </w:rPr>
              <w:t xml:space="preserve">) 7 какой один из следующих терминов лучше всего описывает Риск изменений в стоимости финансового инструмента в связи с изменением рыночных цен, независимо от того, вызваны ли эти изменения факторами, специфичными для отдельной ценной бумаги или её эмитента, или </w:t>
            </w:r>
            <w:proofErr w:type="gramStart"/>
            <w:r w:rsidRPr="00E16B6C">
              <w:rPr>
                <w:rFonts w:ascii="Times New Roman" w:eastAsia="Times New Roman" w:hAnsi="Times New Roman" w:cs="Times New Roman"/>
                <w:b/>
                <w:sz w:val="24"/>
                <w:lang w:eastAsia="en-US"/>
              </w:rPr>
              <w:t>факторами</w:t>
            </w:r>
            <w:proofErr w:type="gramEnd"/>
            <w:r w:rsidRPr="00E16B6C">
              <w:rPr>
                <w:rFonts w:ascii="Times New Roman" w:eastAsia="Times New Roman" w:hAnsi="Times New Roman" w:cs="Times New Roman"/>
                <w:b/>
                <w:sz w:val="24"/>
                <w:lang w:eastAsia="en-US"/>
              </w:rPr>
              <w:t xml:space="preserve"> влияющими на все ценные бумаги, обращаемые на рынке?</w:t>
            </w:r>
          </w:p>
          <w:p w:rsidR="00AE6489" w:rsidRPr="00E16B6C" w:rsidRDefault="00AE6489" w:rsidP="00AE6489">
            <w:pPr>
              <w:widowControl w:val="0"/>
              <w:numPr>
                <w:ilvl w:val="0"/>
                <w:numId w:val="42"/>
              </w:numPr>
              <w:spacing w:line="276" w:lineRule="auto"/>
              <w:ind w:hanging="436"/>
              <w:jc w:val="both"/>
              <w:rPr>
                <w:rFonts w:ascii="Times New Roman" w:eastAsia="Times New Roman" w:hAnsi="Times New Roman" w:cs="Times New Roman"/>
                <w:sz w:val="24"/>
                <w:lang w:val="en-US" w:eastAsia="en-US"/>
              </w:rPr>
            </w:pPr>
            <w:proofErr w:type="spellStart"/>
            <w:r w:rsidRPr="00E16B6C">
              <w:rPr>
                <w:rFonts w:ascii="Times New Roman" w:eastAsia="Times New Roman" w:hAnsi="Times New Roman" w:cs="Times New Roman"/>
                <w:sz w:val="24"/>
                <w:lang w:val="en-US" w:eastAsia="en-US"/>
              </w:rPr>
              <w:t>Кредитный</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риск</w:t>
            </w:r>
            <w:proofErr w:type="spellEnd"/>
          </w:p>
          <w:p w:rsidR="00AE6489" w:rsidRPr="00E16B6C" w:rsidRDefault="00AE6489" w:rsidP="00AE6489">
            <w:pPr>
              <w:widowControl w:val="0"/>
              <w:numPr>
                <w:ilvl w:val="0"/>
                <w:numId w:val="42"/>
              </w:numPr>
              <w:spacing w:line="276" w:lineRule="auto"/>
              <w:ind w:hanging="436"/>
              <w:jc w:val="both"/>
              <w:rPr>
                <w:rFonts w:ascii="Times New Roman" w:eastAsia="Times New Roman" w:hAnsi="Times New Roman" w:cs="Times New Roman"/>
                <w:sz w:val="24"/>
                <w:lang w:val="en-US" w:eastAsia="en-US"/>
              </w:rPr>
            </w:pPr>
            <w:proofErr w:type="spellStart"/>
            <w:r w:rsidRPr="00E16B6C">
              <w:rPr>
                <w:rFonts w:ascii="Times New Roman" w:eastAsia="Times New Roman" w:hAnsi="Times New Roman" w:cs="Times New Roman"/>
                <w:sz w:val="24"/>
                <w:lang w:val="en-US" w:eastAsia="en-US"/>
              </w:rPr>
              <w:t>Риск</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ликвидности</w:t>
            </w:r>
            <w:proofErr w:type="spellEnd"/>
          </w:p>
          <w:p w:rsidR="00AE6489" w:rsidRPr="00E16B6C" w:rsidRDefault="00AE6489" w:rsidP="00AE6489">
            <w:pPr>
              <w:widowControl w:val="0"/>
              <w:numPr>
                <w:ilvl w:val="0"/>
                <w:numId w:val="42"/>
              </w:numPr>
              <w:spacing w:line="276" w:lineRule="auto"/>
              <w:ind w:hanging="436"/>
              <w:jc w:val="both"/>
              <w:rPr>
                <w:rFonts w:ascii="Times New Roman" w:eastAsia="Times New Roman" w:hAnsi="Times New Roman" w:cs="Times New Roman"/>
                <w:sz w:val="24"/>
                <w:lang w:val="en-US" w:eastAsia="en-US"/>
              </w:rPr>
            </w:pPr>
            <w:proofErr w:type="spellStart"/>
            <w:r w:rsidRPr="00E16B6C">
              <w:rPr>
                <w:rFonts w:ascii="Times New Roman" w:eastAsia="Times New Roman" w:hAnsi="Times New Roman" w:cs="Times New Roman"/>
                <w:sz w:val="24"/>
                <w:lang w:val="en-US" w:eastAsia="en-US"/>
              </w:rPr>
              <w:t>Риск</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ставки</w:t>
            </w:r>
            <w:proofErr w:type="spellEnd"/>
            <w:r w:rsidRPr="00E16B6C">
              <w:rPr>
                <w:rFonts w:ascii="Times New Roman" w:eastAsia="Times New Roman" w:hAnsi="Times New Roman" w:cs="Times New Roman"/>
                <w:sz w:val="24"/>
                <w:lang w:val="en-US" w:eastAsia="en-US"/>
              </w:rPr>
              <w:t xml:space="preserve"> </w:t>
            </w:r>
            <w:proofErr w:type="spellStart"/>
            <w:r w:rsidRPr="00E16B6C">
              <w:rPr>
                <w:rFonts w:ascii="Times New Roman" w:eastAsia="Times New Roman" w:hAnsi="Times New Roman" w:cs="Times New Roman"/>
                <w:sz w:val="24"/>
                <w:lang w:val="en-US" w:eastAsia="en-US"/>
              </w:rPr>
              <w:t>процента</w:t>
            </w:r>
            <w:proofErr w:type="spellEnd"/>
          </w:p>
          <w:p w:rsidR="00AE6489" w:rsidRPr="00E16B6C" w:rsidRDefault="00AE6489" w:rsidP="00E16B6C">
            <w:pPr>
              <w:pStyle w:val="a5"/>
              <w:numPr>
                <w:ilvl w:val="0"/>
                <w:numId w:val="42"/>
              </w:numPr>
              <w:ind w:hanging="466"/>
              <w:rPr>
                <w:rFonts w:ascii="Times New Roman" w:hAnsi="Times New Roman" w:cs="Times New Roman"/>
                <w:sz w:val="24"/>
                <w:szCs w:val="24"/>
              </w:rPr>
            </w:pPr>
            <w:r w:rsidRPr="00E16B6C">
              <w:rPr>
                <w:rFonts w:ascii="Times New Roman" w:hAnsi="Times New Roman" w:cs="Times New Roman"/>
                <w:sz w:val="24"/>
                <w:szCs w:val="24"/>
              </w:rPr>
              <w:t>Рыночный риск</w:t>
            </w:r>
          </w:p>
          <w:p w:rsidR="001F5E28" w:rsidRPr="00E16B6C" w:rsidRDefault="001F5E28" w:rsidP="006F67F1">
            <w:pPr>
              <w:rPr>
                <w:rFonts w:ascii="Times New Roman" w:hAnsi="Times New Roman" w:cs="Times New Roman"/>
                <w:b/>
                <w:sz w:val="24"/>
                <w:szCs w:val="24"/>
              </w:rPr>
            </w:pPr>
          </w:p>
        </w:tc>
        <w:tc>
          <w:tcPr>
            <w:tcW w:w="142" w:type="dxa"/>
            <w:gridSpan w:val="7"/>
          </w:tcPr>
          <w:p w:rsidR="001F5E28" w:rsidRPr="003040DC" w:rsidRDefault="001F5E28" w:rsidP="008F1E55"/>
        </w:tc>
      </w:tr>
      <w:tr w:rsidR="001F5E28" w:rsidRPr="003040DC" w:rsidTr="00AE6489">
        <w:trPr>
          <w:gridAfter w:val="3"/>
          <w:wAfter w:w="1493" w:type="dxa"/>
          <w:trHeight w:hRule="exact" w:val="2377"/>
        </w:trPr>
        <w:tc>
          <w:tcPr>
            <w:tcW w:w="455" w:type="dxa"/>
            <w:gridSpan w:val="7"/>
          </w:tcPr>
          <w:p w:rsidR="001F5E28" w:rsidRPr="00140D3E" w:rsidRDefault="006F67F1" w:rsidP="008F1E55">
            <w:pPr>
              <w:rPr>
                <w:rFonts w:ascii="Times New Roman" w:hAnsi="Times New Roman" w:cs="Times New Roman"/>
                <w:sz w:val="24"/>
                <w:szCs w:val="24"/>
              </w:rPr>
            </w:pPr>
            <w:r w:rsidRPr="00140D3E">
              <w:rPr>
                <w:rFonts w:ascii="Times New Roman" w:hAnsi="Times New Roman" w:cs="Times New Roman"/>
                <w:sz w:val="24"/>
                <w:szCs w:val="24"/>
              </w:rPr>
              <w:t xml:space="preserve"> </w:t>
            </w:r>
          </w:p>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247E0C" w:rsidRPr="003040DC" w:rsidTr="007568F0">
        <w:trPr>
          <w:gridAfter w:val="3"/>
          <w:wAfter w:w="1493" w:type="dxa"/>
          <w:trHeight w:hRule="exact" w:val="287"/>
        </w:trPr>
        <w:tc>
          <w:tcPr>
            <w:tcW w:w="358" w:type="dxa"/>
            <w:gridSpan w:val="4"/>
            <w:shd w:val="clear" w:color="auto" w:fill="auto"/>
            <w:vAlign w:val="center"/>
          </w:tcPr>
          <w:p w:rsidR="00247E0C" w:rsidRPr="007F692C" w:rsidRDefault="00247E0C"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lastRenderedPageBreak/>
              <w:t>13.</w:t>
            </w:r>
          </w:p>
        </w:tc>
        <w:tc>
          <w:tcPr>
            <w:tcW w:w="97" w:type="dxa"/>
            <w:gridSpan w:val="3"/>
          </w:tcPr>
          <w:p w:rsidR="00247E0C" w:rsidRPr="007F692C" w:rsidRDefault="00247E0C" w:rsidP="008F1E55">
            <w:pPr>
              <w:rPr>
                <w:b/>
                <w:sz w:val="24"/>
                <w:szCs w:val="24"/>
              </w:rPr>
            </w:pPr>
          </w:p>
        </w:tc>
        <w:tc>
          <w:tcPr>
            <w:tcW w:w="9481" w:type="dxa"/>
            <w:gridSpan w:val="12"/>
            <w:vMerge w:val="restart"/>
          </w:tcPr>
          <w:p w:rsidR="00AE6489" w:rsidRPr="00E16B6C" w:rsidRDefault="00AE6489" w:rsidP="00AE6489">
            <w:pPr>
              <w:widowControl w:val="0"/>
              <w:jc w:val="both"/>
              <w:rPr>
                <w:rFonts w:ascii="Times New Roman" w:eastAsia="Times New Roman" w:hAnsi="Times New Roman" w:cs="Times New Roman"/>
                <w:b/>
                <w:sz w:val="24"/>
                <w:lang w:val="en-US" w:eastAsia="en-US"/>
              </w:rPr>
            </w:pPr>
            <w:proofErr w:type="spellStart"/>
            <w:r w:rsidRPr="00E16B6C">
              <w:rPr>
                <w:rFonts w:ascii="Times New Roman" w:eastAsia="Times New Roman" w:hAnsi="Times New Roman" w:cs="Times New Roman"/>
                <w:b/>
                <w:sz w:val="24"/>
                <w:lang w:val="en-US" w:eastAsia="en-US"/>
              </w:rPr>
              <w:t>Cвязанными</w:t>
            </w:r>
            <w:proofErr w:type="spellEnd"/>
            <w:r w:rsidRPr="00E16B6C">
              <w:rPr>
                <w:rFonts w:ascii="Times New Roman" w:eastAsia="Times New Roman" w:hAnsi="Times New Roman" w:cs="Times New Roman"/>
                <w:b/>
                <w:sz w:val="24"/>
                <w:lang w:val="en-US" w:eastAsia="en-US"/>
              </w:rPr>
              <w:t xml:space="preserve"> </w:t>
            </w:r>
            <w:proofErr w:type="spellStart"/>
            <w:r w:rsidRPr="00E16B6C">
              <w:rPr>
                <w:rFonts w:ascii="Times New Roman" w:eastAsia="Times New Roman" w:hAnsi="Times New Roman" w:cs="Times New Roman"/>
                <w:b/>
                <w:sz w:val="24"/>
                <w:lang w:val="en-US" w:eastAsia="en-US"/>
              </w:rPr>
              <w:t>сторонами</w:t>
            </w:r>
            <w:proofErr w:type="spellEnd"/>
            <w:r w:rsidRPr="00E16B6C">
              <w:rPr>
                <w:rFonts w:ascii="Times New Roman" w:eastAsia="Times New Roman" w:hAnsi="Times New Roman" w:cs="Times New Roman"/>
                <w:b/>
                <w:sz w:val="24"/>
                <w:lang w:val="en-US" w:eastAsia="en-US"/>
              </w:rPr>
              <w:t xml:space="preserve"> </w:t>
            </w:r>
            <w:proofErr w:type="spellStart"/>
            <w:r w:rsidRPr="00E16B6C">
              <w:rPr>
                <w:rFonts w:ascii="Times New Roman" w:eastAsia="Times New Roman" w:hAnsi="Times New Roman" w:cs="Times New Roman"/>
                <w:b/>
                <w:sz w:val="24"/>
                <w:lang w:val="en-US" w:eastAsia="en-US"/>
              </w:rPr>
              <w:t>не</w:t>
            </w:r>
            <w:proofErr w:type="spellEnd"/>
            <w:r w:rsidRPr="00E16B6C">
              <w:rPr>
                <w:rFonts w:ascii="Times New Roman" w:eastAsia="Times New Roman" w:hAnsi="Times New Roman" w:cs="Times New Roman"/>
                <w:b/>
                <w:sz w:val="24"/>
                <w:lang w:val="en-US" w:eastAsia="en-US"/>
              </w:rPr>
              <w:t xml:space="preserve"> </w:t>
            </w:r>
            <w:proofErr w:type="spellStart"/>
            <w:r w:rsidRPr="00E16B6C">
              <w:rPr>
                <w:rFonts w:ascii="Times New Roman" w:eastAsia="Times New Roman" w:hAnsi="Times New Roman" w:cs="Times New Roman"/>
                <w:b/>
                <w:sz w:val="24"/>
                <w:lang w:val="en-US" w:eastAsia="en-US"/>
              </w:rPr>
              <w:t>являются</w:t>
            </w:r>
            <w:proofErr w:type="spellEnd"/>
            <w:r w:rsidRPr="00E16B6C">
              <w:rPr>
                <w:rFonts w:ascii="Times New Roman" w:eastAsia="Times New Roman" w:hAnsi="Times New Roman" w:cs="Times New Roman"/>
                <w:b/>
                <w:sz w:val="24"/>
                <w:lang w:val="en-US" w:eastAsia="en-US"/>
              </w:rPr>
              <w:t>:</w:t>
            </w:r>
          </w:p>
          <w:p w:rsidR="00247E0C" w:rsidRPr="00E16B6C" w:rsidRDefault="00247E0C" w:rsidP="006F67F1">
            <w:pPr>
              <w:rPr>
                <w:rFonts w:ascii="Times New Roman" w:hAnsi="Times New Roman" w:cs="Times New Roman"/>
                <w:b/>
                <w:sz w:val="24"/>
                <w:szCs w:val="24"/>
              </w:rPr>
            </w:pPr>
          </w:p>
        </w:tc>
        <w:tc>
          <w:tcPr>
            <w:tcW w:w="142" w:type="dxa"/>
            <w:gridSpan w:val="7"/>
          </w:tcPr>
          <w:p w:rsidR="00247E0C" w:rsidRPr="003040DC" w:rsidRDefault="00247E0C" w:rsidP="008F1E55"/>
        </w:tc>
      </w:tr>
      <w:tr w:rsidR="001F5E28" w:rsidRPr="003040DC" w:rsidTr="00AE6489">
        <w:trPr>
          <w:gridAfter w:val="3"/>
          <w:wAfter w:w="1493" w:type="dxa"/>
          <w:trHeight w:hRule="exact" w:val="80"/>
        </w:trPr>
        <w:tc>
          <w:tcPr>
            <w:tcW w:w="455" w:type="dxa"/>
            <w:gridSpan w:val="7"/>
          </w:tcPr>
          <w:p w:rsidR="001F5E28" w:rsidRPr="000F0A6F"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AE6489" w:rsidRPr="003040DC" w:rsidTr="00E16B6C">
        <w:trPr>
          <w:gridAfter w:val="3"/>
          <w:wAfter w:w="1493" w:type="dxa"/>
          <w:trHeight w:hRule="exact" w:val="268"/>
        </w:trPr>
        <w:tc>
          <w:tcPr>
            <w:tcW w:w="851" w:type="dxa"/>
            <w:gridSpan w:val="11"/>
          </w:tcPr>
          <w:p w:rsidR="00AE6489" w:rsidRPr="003040DC" w:rsidRDefault="00AE6489" w:rsidP="008F1E55"/>
        </w:tc>
        <w:tc>
          <w:tcPr>
            <w:tcW w:w="425" w:type="dxa"/>
            <w:gridSpan w:val="4"/>
            <w:shd w:val="clear" w:color="auto" w:fill="auto"/>
          </w:tcPr>
          <w:p w:rsidR="00AE6489" w:rsidRPr="003040DC" w:rsidRDefault="00AE6489" w:rsidP="008F1E55">
            <w:pPr>
              <w:spacing w:line="232" w:lineRule="auto"/>
              <w:rPr>
                <w:rFonts w:ascii="Times New Roman" w:eastAsia="Times New Roman" w:hAnsi="Times New Roman" w:cs="Times New Roman"/>
                <w:color w:val="000000"/>
                <w:spacing w:val="-2"/>
                <w:sz w:val="24"/>
                <w:szCs w:val="24"/>
              </w:rPr>
            </w:pPr>
            <w:r w:rsidRPr="003040DC">
              <w:rPr>
                <w:rFonts w:ascii="Times New Roman" w:eastAsia="Times New Roman" w:hAnsi="Times New Roman" w:cs="Times New Roman"/>
                <w:color w:val="000000"/>
                <w:spacing w:val="-2"/>
                <w:sz w:val="24"/>
                <w:szCs w:val="24"/>
              </w:rPr>
              <w:t>A.</w:t>
            </w:r>
          </w:p>
        </w:tc>
        <w:tc>
          <w:tcPr>
            <w:tcW w:w="8660" w:type="dxa"/>
            <w:gridSpan w:val="4"/>
            <w:shd w:val="clear" w:color="auto" w:fill="auto"/>
          </w:tcPr>
          <w:p w:rsidR="00AE6489" w:rsidRPr="00E16B6C" w:rsidRDefault="00AE6489" w:rsidP="00AE6489">
            <w:pPr>
              <w:widowControl w:val="0"/>
              <w:tabs>
                <w:tab w:val="left" w:pos="720"/>
              </w:tabs>
              <w:jc w:val="both"/>
              <w:rPr>
                <w:rFonts w:ascii="Times New Roman" w:hAnsi="Times New Roman"/>
                <w:sz w:val="24"/>
              </w:rPr>
            </w:pPr>
            <w:r w:rsidRPr="00E16B6C">
              <w:rPr>
                <w:rFonts w:ascii="Times New Roman" w:hAnsi="Times New Roman"/>
                <w:sz w:val="24"/>
              </w:rPr>
              <w:t>совместно контролируемое предприятие;</w:t>
            </w:r>
          </w:p>
        </w:tc>
        <w:tc>
          <w:tcPr>
            <w:tcW w:w="142" w:type="dxa"/>
            <w:gridSpan w:val="7"/>
          </w:tcPr>
          <w:p w:rsidR="00AE6489" w:rsidRPr="003040DC" w:rsidRDefault="00AE6489" w:rsidP="008F1E55"/>
        </w:tc>
      </w:tr>
      <w:tr w:rsidR="00AE6489" w:rsidRPr="003040DC" w:rsidTr="00E16B6C">
        <w:trPr>
          <w:gridAfter w:val="3"/>
          <w:wAfter w:w="1493" w:type="dxa"/>
          <w:trHeight w:hRule="exact" w:val="349"/>
        </w:trPr>
        <w:tc>
          <w:tcPr>
            <w:tcW w:w="851" w:type="dxa"/>
            <w:gridSpan w:val="11"/>
          </w:tcPr>
          <w:p w:rsidR="00AE6489" w:rsidRPr="000F0A6F" w:rsidRDefault="00AE6489" w:rsidP="008F1E55"/>
        </w:tc>
        <w:tc>
          <w:tcPr>
            <w:tcW w:w="425" w:type="dxa"/>
            <w:gridSpan w:val="4"/>
            <w:shd w:val="clear" w:color="auto" w:fill="auto"/>
          </w:tcPr>
          <w:p w:rsidR="00AE6489" w:rsidRPr="006F67F1" w:rsidRDefault="00AE6489" w:rsidP="008F1E55">
            <w:pPr>
              <w:spacing w:line="232" w:lineRule="auto"/>
              <w:rPr>
                <w:rFonts w:ascii="Times New Roman" w:eastAsia="Times New Roman" w:hAnsi="Times New Roman" w:cs="Times New Roman"/>
                <w:color w:val="000000"/>
                <w:spacing w:val="-2"/>
                <w:sz w:val="24"/>
                <w:szCs w:val="24"/>
              </w:rPr>
            </w:pPr>
            <w:r w:rsidRPr="006F67F1">
              <w:rPr>
                <w:rFonts w:ascii="Times New Roman" w:eastAsia="Times New Roman" w:hAnsi="Times New Roman" w:cs="Times New Roman"/>
                <w:color w:val="000000"/>
                <w:spacing w:val="-2"/>
                <w:sz w:val="24"/>
                <w:szCs w:val="24"/>
              </w:rPr>
              <w:t>B.</w:t>
            </w:r>
          </w:p>
        </w:tc>
        <w:tc>
          <w:tcPr>
            <w:tcW w:w="8660" w:type="dxa"/>
            <w:gridSpan w:val="4"/>
            <w:shd w:val="clear" w:color="auto" w:fill="auto"/>
          </w:tcPr>
          <w:p w:rsidR="00AE6489" w:rsidRPr="00E16B6C" w:rsidRDefault="00AE6489" w:rsidP="00AE6489">
            <w:pPr>
              <w:widowControl w:val="0"/>
              <w:tabs>
                <w:tab w:val="left" w:pos="720"/>
              </w:tabs>
              <w:jc w:val="both"/>
              <w:rPr>
                <w:rFonts w:ascii="Times New Roman" w:hAnsi="Times New Roman"/>
                <w:sz w:val="24"/>
              </w:rPr>
            </w:pPr>
            <w:r w:rsidRPr="00E16B6C">
              <w:rPr>
                <w:rFonts w:ascii="Times New Roman" w:hAnsi="Times New Roman"/>
                <w:sz w:val="24"/>
              </w:rPr>
              <w:t>близкие родственники руководителя;</w:t>
            </w:r>
          </w:p>
        </w:tc>
        <w:tc>
          <w:tcPr>
            <w:tcW w:w="142" w:type="dxa"/>
            <w:gridSpan w:val="7"/>
          </w:tcPr>
          <w:p w:rsidR="00AE6489" w:rsidRPr="003040DC" w:rsidRDefault="00AE6489" w:rsidP="008F1E55"/>
        </w:tc>
      </w:tr>
      <w:tr w:rsidR="00AE6489" w:rsidRPr="003040DC" w:rsidTr="00E16B6C">
        <w:trPr>
          <w:gridAfter w:val="3"/>
          <w:wAfter w:w="1493" w:type="dxa"/>
          <w:trHeight w:hRule="exact" w:val="291"/>
        </w:trPr>
        <w:tc>
          <w:tcPr>
            <w:tcW w:w="851" w:type="dxa"/>
            <w:gridSpan w:val="11"/>
          </w:tcPr>
          <w:p w:rsidR="00AE6489" w:rsidRPr="000F0A6F" w:rsidRDefault="00AE6489" w:rsidP="008F1E55"/>
        </w:tc>
        <w:tc>
          <w:tcPr>
            <w:tcW w:w="425" w:type="dxa"/>
            <w:gridSpan w:val="4"/>
            <w:shd w:val="clear" w:color="auto" w:fill="auto"/>
          </w:tcPr>
          <w:p w:rsidR="00AE6489" w:rsidRPr="006F67F1" w:rsidRDefault="00AE6489" w:rsidP="008F1E55">
            <w:pPr>
              <w:spacing w:line="232" w:lineRule="auto"/>
              <w:rPr>
                <w:rFonts w:ascii="Times New Roman" w:eastAsia="Times New Roman" w:hAnsi="Times New Roman" w:cs="Times New Roman"/>
                <w:color w:val="000000"/>
                <w:spacing w:val="-2"/>
                <w:sz w:val="24"/>
                <w:szCs w:val="24"/>
              </w:rPr>
            </w:pPr>
            <w:r w:rsidRPr="006F67F1">
              <w:rPr>
                <w:rFonts w:ascii="Times New Roman" w:eastAsia="Times New Roman" w:hAnsi="Times New Roman" w:cs="Times New Roman"/>
                <w:color w:val="000000"/>
                <w:spacing w:val="-2"/>
                <w:sz w:val="24"/>
                <w:szCs w:val="24"/>
              </w:rPr>
              <w:t>C.</w:t>
            </w:r>
          </w:p>
        </w:tc>
        <w:tc>
          <w:tcPr>
            <w:tcW w:w="8660" w:type="dxa"/>
            <w:gridSpan w:val="4"/>
            <w:shd w:val="clear" w:color="auto" w:fill="auto"/>
          </w:tcPr>
          <w:p w:rsidR="00AE6489" w:rsidRPr="00E16B6C" w:rsidRDefault="00AE6489" w:rsidP="00E16B6C">
            <w:pPr>
              <w:rPr>
                <w:rFonts w:ascii="Times New Roman" w:hAnsi="Times New Roman" w:cs="Times New Roman"/>
                <w:sz w:val="24"/>
                <w:szCs w:val="24"/>
              </w:rPr>
            </w:pPr>
            <w:bookmarkStart w:id="0" w:name="_GoBack"/>
            <w:r w:rsidRPr="00E16B6C">
              <w:rPr>
                <w:rFonts w:ascii="Times New Roman" w:hAnsi="Times New Roman" w:cs="Times New Roman"/>
                <w:sz w:val="24"/>
                <w:szCs w:val="24"/>
              </w:rPr>
              <w:t>коммунальные службы;</w:t>
            </w:r>
            <w:bookmarkEnd w:id="0"/>
          </w:p>
        </w:tc>
        <w:tc>
          <w:tcPr>
            <w:tcW w:w="142" w:type="dxa"/>
            <w:gridSpan w:val="7"/>
          </w:tcPr>
          <w:p w:rsidR="00AE6489" w:rsidRPr="003040DC" w:rsidRDefault="00AE6489" w:rsidP="008F1E55"/>
        </w:tc>
      </w:tr>
      <w:tr w:rsidR="00AE6489" w:rsidRPr="003040DC" w:rsidTr="00E16B6C">
        <w:trPr>
          <w:gridAfter w:val="3"/>
          <w:wAfter w:w="1493" w:type="dxa"/>
          <w:trHeight w:hRule="exact" w:val="260"/>
        </w:trPr>
        <w:tc>
          <w:tcPr>
            <w:tcW w:w="851" w:type="dxa"/>
            <w:gridSpan w:val="11"/>
          </w:tcPr>
          <w:p w:rsidR="00AE6489" w:rsidRPr="000F0A6F" w:rsidRDefault="00AE6489" w:rsidP="008F1E55"/>
        </w:tc>
        <w:tc>
          <w:tcPr>
            <w:tcW w:w="425" w:type="dxa"/>
            <w:gridSpan w:val="4"/>
            <w:shd w:val="clear" w:color="auto" w:fill="auto"/>
          </w:tcPr>
          <w:p w:rsidR="00AE6489" w:rsidRPr="006F67F1" w:rsidRDefault="00AE6489" w:rsidP="008F1E55">
            <w:pPr>
              <w:spacing w:line="232" w:lineRule="auto"/>
              <w:rPr>
                <w:rFonts w:ascii="Times New Roman" w:eastAsia="Times New Roman" w:hAnsi="Times New Roman" w:cs="Times New Roman"/>
                <w:color w:val="000000"/>
                <w:spacing w:val="-2"/>
                <w:sz w:val="24"/>
                <w:szCs w:val="24"/>
              </w:rPr>
            </w:pPr>
            <w:r w:rsidRPr="006F67F1">
              <w:rPr>
                <w:rFonts w:ascii="Times New Roman" w:eastAsia="Times New Roman" w:hAnsi="Times New Roman" w:cs="Times New Roman"/>
                <w:color w:val="000000"/>
                <w:spacing w:val="-2"/>
                <w:sz w:val="24"/>
                <w:szCs w:val="24"/>
              </w:rPr>
              <w:t>D.</w:t>
            </w:r>
          </w:p>
        </w:tc>
        <w:tc>
          <w:tcPr>
            <w:tcW w:w="8660" w:type="dxa"/>
            <w:gridSpan w:val="4"/>
            <w:shd w:val="clear" w:color="auto" w:fill="auto"/>
          </w:tcPr>
          <w:p w:rsidR="00AE6489" w:rsidRPr="00E16B6C" w:rsidRDefault="00AE6489" w:rsidP="00AE6489">
            <w:pPr>
              <w:widowControl w:val="0"/>
              <w:tabs>
                <w:tab w:val="left" w:pos="720"/>
              </w:tabs>
              <w:jc w:val="both"/>
              <w:rPr>
                <w:rFonts w:ascii="Times New Roman" w:hAnsi="Times New Roman"/>
                <w:sz w:val="24"/>
              </w:rPr>
            </w:pPr>
            <w:r w:rsidRPr="00E16B6C">
              <w:rPr>
                <w:rFonts w:ascii="Times New Roman" w:hAnsi="Times New Roman"/>
                <w:sz w:val="24"/>
              </w:rPr>
              <w:t>ассоциированное предприятие.</w:t>
            </w:r>
          </w:p>
        </w:tc>
        <w:tc>
          <w:tcPr>
            <w:tcW w:w="142" w:type="dxa"/>
            <w:gridSpan w:val="7"/>
          </w:tcPr>
          <w:p w:rsidR="00AE6489" w:rsidRPr="003040DC" w:rsidRDefault="00AE6489" w:rsidP="008F1E55"/>
        </w:tc>
      </w:tr>
      <w:tr w:rsidR="001F5E28" w:rsidRPr="003040DC" w:rsidTr="007568F0">
        <w:trPr>
          <w:gridAfter w:val="3"/>
          <w:wAfter w:w="1493" w:type="dxa"/>
          <w:trHeight w:hRule="exact" w:val="568"/>
        </w:trPr>
        <w:tc>
          <w:tcPr>
            <w:tcW w:w="358" w:type="dxa"/>
            <w:gridSpan w:val="4"/>
            <w:shd w:val="clear" w:color="auto" w:fill="auto"/>
            <w:vAlign w:val="center"/>
          </w:tcPr>
          <w:p w:rsidR="001F5E28" w:rsidRPr="004C2A03" w:rsidRDefault="001D1A6A" w:rsidP="008F1E55">
            <w:pPr>
              <w:spacing w:line="232" w:lineRule="auto"/>
              <w:jc w:val="center"/>
              <w:rPr>
                <w:rFonts w:ascii="Times New Roman" w:eastAsia="Times New Roman" w:hAnsi="Times New Roman" w:cs="Times New Roman"/>
                <w:b/>
                <w:color w:val="000000"/>
                <w:spacing w:val="-2"/>
                <w:sz w:val="24"/>
                <w:szCs w:val="24"/>
              </w:rPr>
            </w:pPr>
            <w:r w:rsidRPr="004C2A03">
              <w:rPr>
                <w:rFonts w:ascii="Times New Roman" w:eastAsia="Times New Roman" w:hAnsi="Times New Roman" w:cs="Times New Roman"/>
                <w:b/>
                <w:color w:val="000000"/>
                <w:spacing w:val="-2"/>
                <w:sz w:val="24"/>
                <w:szCs w:val="24"/>
              </w:rPr>
              <w:t>14.</w:t>
            </w:r>
          </w:p>
        </w:tc>
        <w:tc>
          <w:tcPr>
            <w:tcW w:w="97" w:type="dxa"/>
            <w:gridSpan w:val="3"/>
          </w:tcPr>
          <w:p w:rsidR="001F5E28" w:rsidRPr="000F0A6F" w:rsidRDefault="001F5E28" w:rsidP="008F1E55">
            <w:pPr>
              <w:rPr>
                <w:sz w:val="24"/>
                <w:szCs w:val="24"/>
              </w:rPr>
            </w:pPr>
          </w:p>
        </w:tc>
        <w:tc>
          <w:tcPr>
            <w:tcW w:w="9481" w:type="dxa"/>
            <w:gridSpan w:val="12"/>
            <w:vMerge w:val="restart"/>
          </w:tcPr>
          <w:p w:rsidR="004C2A03" w:rsidRPr="00E16B6C" w:rsidRDefault="004C2A03" w:rsidP="00F71FD6">
            <w:pPr>
              <w:rPr>
                <w:rFonts w:ascii="Times New Roman" w:hAnsi="Times New Roman" w:cs="Times New Roman"/>
                <w:sz w:val="12"/>
                <w:szCs w:val="24"/>
              </w:rPr>
            </w:pPr>
          </w:p>
          <w:p w:rsidR="00AE6489" w:rsidRPr="00E16B6C" w:rsidRDefault="00AE6489" w:rsidP="00AE6489">
            <w:pPr>
              <w:contextualSpacing/>
              <w:jc w:val="both"/>
              <w:rPr>
                <w:rFonts w:ascii="Times New Roman" w:eastAsia="Calibri" w:hAnsi="Times New Roman" w:cs="Times New Roman"/>
                <w:b/>
                <w:sz w:val="24"/>
                <w:szCs w:val="24"/>
                <w:lang w:eastAsia="en-US"/>
              </w:rPr>
            </w:pPr>
            <w:r w:rsidRPr="00E16B6C">
              <w:rPr>
                <w:rFonts w:ascii="Times New Roman" w:eastAsia="Calibri" w:hAnsi="Times New Roman" w:cs="Times New Roman"/>
                <w:b/>
                <w:sz w:val="24"/>
                <w:szCs w:val="24"/>
                <w:lang w:eastAsia="en-US"/>
              </w:rPr>
              <w:t>Прибыли и убытки по инструментам хеджирования, эффективность которых не  установлена, признаются в качестве изменений:</w:t>
            </w:r>
          </w:p>
          <w:p w:rsidR="00AE6489" w:rsidRPr="00E16B6C" w:rsidRDefault="004C2A03" w:rsidP="00AE6489">
            <w:pPr>
              <w:tabs>
                <w:tab w:val="left" w:pos="426"/>
              </w:tabs>
              <w:contextualSpacing/>
              <w:rPr>
                <w:rFonts w:ascii="Times New Roman" w:eastAsia="Calibri" w:hAnsi="Times New Roman" w:cs="Times New Roman"/>
                <w:sz w:val="24"/>
                <w:szCs w:val="24"/>
                <w:lang w:eastAsia="en-US"/>
              </w:rPr>
            </w:pPr>
            <w:r w:rsidRPr="00E16B6C">
              <w:rPr>
                <w:rFonts w:ascii="Times New Roman" w:hAnsi="Times New Roman" w:cs="Times New Roman"/>
                <w:sz w:val="24"/>
                <w:szCs w:val="24"/>
              </w:rPr>
              <w:t xml:space="preserve">       А. </w:t>
            </w:r>
            <w:r w:rsidR="00AE6489" w:rsidRPr="00E16B6C">
              <w:rPr>
                <w:rFonts w:ascii="Times New Roman" w:eastAsia="Calibri" w:hAnsi="Times New Roman" w:cs="Times New Roman"/>
                <w:sz w:val="24"/>
                <w:szCs w:val="24"/>
                <w:lang w:eastAsia="en-US"/>
              </w:rPr>
              <w:t>в Капитале</w:t>
            </w:r>
          </w:p>
          <w:p w:rsidR="00AE6489" w:rsidRPr="00E16B6C" w:rsidRDefault="00AE6489" w:rsidP="00AE6489">
            <w:pPr>
              <w:tabs>
                <w:tab w:val="left" w:pos="426"/>
              </w:tabs>
              <w:contextualSpacing/>
              <w:rPr>
                <w:rFonts w:ascii="Times New Roman" w:eastAsia="Calibri" w:hAnsi="Times New Roman" w:cs="Times New Roman"/>
                <w:sz w:val="24"/>
                <w:szCs w:val="24"/>
                <w:lang w:eastAsia="en-US"/>
              </w:rPr>
            </w:pPr>
            <w:r w:rsidRPr="00E16B6C">
              <w:rPr>
                <w:rFonts w:ascii="Times New Roman" w:eastAsia="Calibri" w:hAnsi="Times New Roman" w:cs="Times New Roman"/>
                <w:sz w:val="24"/>
                <w:szCs w:val="24"/>
                <w:lang w:eastAsia="en-US"/>
              </w:rPr>
              <w:t xml:space="preserve">       B.</w:t>
            </w:r>
            <w:r w:rsidRPr="00E16B6C">
              <w:rPr>
                <w:rFonts w:ascii="Times New Roman" w:eastAsia="Calibri" w:hAnsi="Times New Roman" w:cs="Times New Roman"/>
                <w:sz w:val="24"/>
                <w:szCs w:val="24"/>
                <w:lang w:eastAsia="en-US"/>
              </w:rPr>
              <w:tab/>
              <w:t>в Отчете о прибылях и убытках и прочем совокупном доходе</w:t>
            </w:r>
            <w:r w:rsidRPr="00E16B6C" w:rsidDel="00DB2D0B">
              <w:rPr>
                <w:rFonts w:ascii="Times New Roman" w:eastAsia="Calibri" w:hAnsi="Times New Roman" w:cs="Times New Roman"/>
                <w:sz w:val="24"/>
                <w:szCs w:val="24"/>
                <w:lang w:eastAsia="en-US"/>
              </w:rPr>
              <w:t xml:space="preserve"> </w:t>
            </w:r>
          </w:p>
          <w:p w:rsidR="00AE6489" w:rsidRPr="00E16B6C" w:rsidRDefault="00AE6489" w:rsidP="00AE6489">
            <w:pPr>
              <w:tabs>
                <w:tab w:val="left" w:pos="426"/>
              </w:tabs>
              <w:contextualSpacing/>
              <w:rPr>
                <w:rFonts w:ascii="Times New Roman" w:eastAsia="Calibri" w:hAnsi="Times New Roman" w:cs="Times New Roman"/>
                <w:sz w:val="24"/>
                <w:szCs w:val="24"/>
                <w:lang w:eastAsia="en-US"/>
              </w:rPr>
            </w:pPr>
            <w:r w:rsidRPr="00E16B6C">
              <w:rPr>
                <w:rFonts w:ascii="Times New Roman" w:eastAsia="Calibri" w:hAnsi="Times New Roman" w:cs="Times New Roman"/>
                <w:sz w:val="24"/>
                <w:szCs w:val="24"/>
                <w:lang w:eastAsia="en-US"/>
              </w:rPr>
              <w:t xml:space="preserve">       C.</w:t>
            </w:r>
            <w:r w:rsidRPr="00E16B6C">
              <w:rPr>
                <w:rFonts w:ascii="Times New Roman" w:eastAsia="Calibri" w:hAnsi="Times New Roman" w:cs="Times New Roman"/>
                <w:sz w:val="24"/>
                <w:szCs w:val="24"/>
                <w:lang w:eastAsia="en-US"/>
              </w:rPr>
              <w:tab/>
              <w:t>в Отчете о прибылях и убытках и прочем совокупном доходе и в Капитале</w:t>
            </w:r>
          </w:p>
          <w:p w:rsidR="00AE6489" w:rsidRPr="00E16B6C" w:rsidRDefault="00AE6489" w:rsidP="00AE6489">
            <w:pPr>
              <w:tabs>
                <w:tab w:val="left" w:pos="426"/>
              </w:tabs>
              <w:contextualSpacing/>
              <w:rPr>
                <w:rFonts w:ascii="Times New Roman" w:eastAsia="Calibri" w:hAnsi="Times New Roman" w:cs="Times New Roman"/>
                <w:sz w:val="24"/>
                <w:szCs w:val="24"/>
                <w:lang w:eastAsia="en-US"/>
              </w:rPr>
            </w:pPr>
            <w:r w:rsidRPr="00E16B6C">
              <w:rPr>
                <w:rFonts w:ascii="Times New Roman" w:eastAsia="Calibri" w:hAnsi="Times New Roman" w:cs="Times New Roman"/>
                <w:sz w:val="24"/>
                <w:szCs w:val="24"/>
                <w:lang w:eastAsia="en-US"/>
              </w:rPr>
              <w:t xml:space="preserve">       D.</w:t>
            </w:r>
            <w:r w:rsidRPr="00E16B6C">
              <w:rPr>
                <w:rFonts w:ascii="Times New Roman" w:eastAsia="Calibri" w:hAnsi="Times New Roman" w:cs="Times New Roman"/>
                <w:sz w:val="24"/>
                <w:szCs w:val="24"/>
                <w:lang w:eastAsia="en-US"/>
              </w:rPr>
              <w:tab/>
              <w:t>нет верного ответа</w:t>
            </w:r>
          </w:p>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1F5E28" w:rsidRPr="003040DC" w:rsidTr="00AE6489">
        <w:trPr>
          <w:gridAfter w:val="3"/>
          <w:wAfter w:w="1493" w:type="dxa"/>
          <w:trHeight w:hRule="exact" w:val="1306"/>
        </w:trPr>
        <w:tc>
          <w:tcPr>
            <w:tcW w:w="455" w:type="dxa"/>
            <w:gridSpan w:val="7"/>
          </w:tcPr>
          <w:p w:rsidR="001F5E28" w:rsidRPr="000F0A6F" w:rsidRDefault="00445A74" w:rsidP="008F1E55">
            <w:r w:rsidRPr="000F0A6F">
              <w:t xml:space="preserve">  </w:t>
            </w:r>
          </w:p>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1F5E28" w:rsidRPr="003040DC" w:rsidTr="007568F0">
        <w:trPr>
          <w:gridAfter w:val="3"/>
          <w:wAfter w:w="1493" w:type="dxa"/>
          <w:trHeight w:hRule="exact" w:val="273"/>
        </w:trPr>
        <w:tc>
          <w:tcPr>
            <w:tcW w:w="358" w:type="dxa"/>
            <w:gridSpan w:val="4"/>
            <w:shd w:val="clear" w:color="auto" w:fill="auto"/>
            <w:vAlign w:val="center"/>
          </w:tcPr>
          <w:p w:rsidR="001F5E28" w:rsidRPr="007F692C" w:rsidRDefault="001D1A6A"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15.</w:t>
            </w:r>
          </w:p>
        </w:tc>
        <w:tc>
          <w:tcPr>
            <w:tcW w:w="97" w:type="dxa"/>
            <w:gridSpan w:val="3"/>
          </w:tcPr>
          <w:p w:rsidR="001F5E28" w:rsidRPr="007F692C" w:rsidRDefault="001F5E28" w:rsidP="008F1E55">
            <w:pPr>
              <w:rPr>
                <w:b/>
                <w:sz w:val="24"/>
                <w:szCs w:val="24"/>
              </w:rPr>
            </w:pPr>
          </w:p>
        </w:tc>
        <w:tc>
          <w:tcPr>
            <w:tcW w:w="9481" w:type="dxa"/>
            <w:gridSpan w:val="12"/>
            <w:vMerge w:val="restart"/>
          </w:tcPr>
          <w:p w:rsidR="00AE6489" w:rsidRPr="00E16B6C" w:rsidRDefault="00AE6489" w:rsidP="00AE6489">
            <w:pPr>
              <w:widowControl w:val="0"/>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В соответствии с МСФО (</w:t>
            </w:r>
            <w:r w:rsidRPr="00E16B6C">
              <w:rPr>
                <w:rFonts w:ascii="Times New Roman" w:eastAsia="Times New Roman" w:hAnsi="Times New Roman" w:cs="Times New Roman"/>
                <w:b/>
                <w:sz w:val="24"/>
                <w:lang w:val="en-US" w:eastAsia="en-US"/>
              </w:rPr>
              <w:t>IAS</w:t>
            </w:r>
            <w:r w:rsidRPr="00E16B6C">
              <w:rPr>
                <w:rFonts w:ascii="Times New Roman" w:eastAsia="Times New Roman" w:hAnsi="Times New Roman" w:cs="Times New Roman"/>
                <w:b/>
                <w:sz w:val="24"/>
                <w:lang w:eastAsia="en-US"/>
              </w:rPr>
              <w:t>) 20, какие из следующих вариантов являются приемлемыми методами учета субсидий, получаемых, в качестве взноса в капиталовложения?</w:t>
            </w:r>
          </w:p>
          <w:p w:rsidR="001F5E28" w:rsidRPr="00E16B6C" w:rsidRDefault="001F5E28" w:rsidP="004C2A03">
            <w:pPr>
              <w:jc w:val="both"/>
              <w:rPr>
                <w:rFonts w:ascii="Times New Roman" w:hAnsi="Times New Roman" w:cs="Times New Roman"/>
                <w:b/>
                <w:sz w:val="24"/>
                <w:szCs w:val="24"/>
              </w:rPr>
            </w:pPr>
          </w:p>
        </w:tc>
        <w:tc>
          <w:tcPr>
            <w:tcW w:w="142" w:type="dxa"/>
            <w:gridSpan w:val="7"/>
          </w:tcPr>
          <w:p w:rsidR="001F5E28" w:rsidRPr="003040DC" w:rsidRDefault="001F5E28" w:rsidP="008F1E55"/>
        </w:tc>
      </w:tr>
      <w:tr w:rsidR="001F5E28" w:rsidRPr="003040DC" w:rsidTr="007568F0">
        <w:trPr>
          <w:gridAfter w:val="3"/>
          <w:wAfter w:w="1493" w:type="dxa"/>
          <w:trHeight w:hRule="exact" w:val="80"/>
        </w:trPr>
        <w:tc>
          <w:tcPr>
            <w:tcW w:w="455" w:type="dxa"/>
            <w:gridSpan w:val="7"/>
          </w:tcPr>
          <w:p w:rsidR="001F5E28" w:rsidRPr="000F0A6F"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1F5E28" w:rsidRPr="003040DC" w:rsidTr="00AE6489">
        <w:trPr>
          <w:gridAfter w:val="3"/>
          <w:wAfter w:w="1493" w:type="dxa"/>
          <w:trHeight w:hRule="exact" w:val="476"/>
        </w:trPr>
        <w:tc>
          <w:tcPr>
            <w:tcW w:w="455" w:type="dxa"/>
            <w:gridSpan w:val="7"/>
          </w:tcPr>
          <w:p w:rsidR="001F5E28" w:rsidRPr="000F0A6F"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AE6489" w:rsidRPr="003040DC" w:rsidTr="00AE6489">
        <w:trPr>
          <w:gridAfter w:val="3"/>
          <w:wAfter w:w="1493" w:type="dxa"/>
          <w:trHeight w:hRule="exact" w:val="568"/>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41" w:type="dxa"/>
            <w:gridSpan w:val="5"/>
            <w:shd w:val="clear" w:color="auto" w:fill="auto"/>
          </w:tcPr>
          <w:p w:rsidR="00AE6489" w:rsidRPr="00E16B6C" w:rsidRDefault="00AE6489" w:rsidP="00AE6489">
            <w:pPr>
              <w:widowControl w:val="0"/>
              <w:jc w:val="both"/>
              <w:rPr>
                <w:rFonts w:ascii="Times New Roman" w:hAnsi="Times New Roman"/>
                <w:sz w:val="24"/>
              </w:rPr>
            </w:pPr>
            <w:r w:rsidRPr="00E16B6C">
              <w:rPr>
                <w:rFonts w:ascii="Times New Roman" w:hAnsi="Times New Roman"/>
                <w:sz w:val="24"/>
              </w:rPr>
              <w:t>Признание субсидии, в качестве отложенного дохода и их отнесение на текущие доходы за период полезного использования актива;</w:t>
            </w:r>
          </w:p>
        </w:tc>
        <w:tc>
          <w:tcPr>
            <w:tcW w:w="142" w:type="dxa"/>
            <w:gridSpan w:val="7"/>
          </w:tcPr>
          <w:p w:rsidR="00AE6489" w:rsidRPr="003040DC" w:rsidRDefault="00AE6489" w:rsidP="008F1E55"/>
        </w:tc>
      </w:tr>
      <w:tr w:rsidR="00AE6489" w:rsidRPr="003040DC" w:rsidTr="00D56F15">
        <w:trPr>
          <w:gridAfter w:val="3"/>
          <w:wAfter w:w="1493" w:type="dxa"/>
          <w:trHeight w:hRule="exact" w:val="285"/>
        </w:trPr>
        <w:tc>
          <w:tcPr>
            <w:tcW w:w="851" w:type="dxa"/>
            <w:gridSpan w:val="11"/>
          </w:tcPr>
          <w:p w:rsidR="00AE6489" w:rsidRPr="000F0A6F" w:rsidRDefault="00AE6489" w:rsidP="008F1E55"/>
        </w:tc>
        <w:tc>
          <w:tcPr>
            <w:tcW w:w="344" w:type="dxa"/>
            <w:gridSpan w:val="3"/>
            <w:shd w:val="clear" w:color="auto" w:fill="auto"/>
          </w:tcPr>
          <w:p w:rsidR="00AE6489" w:rsidRPr="003040DC" w:rsidRDefault="00AE6489" w:rsidP="006F67F1">
            <w:pPr>
              <w:rPr>
                <w:rFonts w:ascii="Times New Roman" w:hAnsi="Times New Roman" w:cs="Times New Roman"/>
                <w:sz w:val="24"/>
                <w:szCs w:val="24"/>
              </w:rPr>
            </w:pPr>
            <w:r w:rsidRPr="003040DC">
              <w:rPr>
                <w:rFonts w:ascii="Times New Roman" w:hAnsi="Times New Roman" w:cs="Times New Roman"/>
                <w:sz w:val="24"/>
                <w:szCs w:val="24"/>
              </w:rPr>
              <w:t xml:space="preserve">B. </w:t>
            </w:r>
          </w:p>
        </w:tc>
        <w:tc>
          <w:tcPr>
            <w:tcW w:w="8741" w:type="dxa"/>
            <w:gridSpan w:val="5"/>
            <w:shd w:val="clear" w:color="auto" w:fill="auto"/>
          </w:tcPr>
          <w:p w:rsidR="00AE6489" w:rsidRPr="00E16B6C" w:rsidRDefault="00AE6489" w:rsidP="00AE6489">
            <w:pPr>
              <w:widowControl w:val="0"/>
              <w:jc w:val="both"/>
              <w:rPr>
                <w:rFonts w:ascii="Times New Roman" w:hAnsi="Times New Roman"/>
                <w:sz w:val="24"/>
              </w:rPr>
            </w:pPr>
            <w:r w:rsidRPr="00E16B6C">
              <w:rPr>
                <w:rFonts w:ascii="Times New Roman" w:hAnsi="Times New Roman"/>
                <w:sz w:val="24"/>
              </w:rPr>
              <w:t>Вычитание субсидии в целях получения учетной стоимости актива;</w:t>
            </w:r>
          </w:p>
        </w:tc>
        <w:tc>
          <w:tcPr>
            <w:tcW w:w="142" w:type="dxa"/>
            <w:gridSpan w:val="7"/>
          </w:tcPr>
          <w:p w:rsidR="00AE6489" w:rsidRPr="003040DC" w:rsidRDefault="00AE6489" w:rsidP="008F1E55"/>
        </w:tc>
      </w:tr>
      <w:tr w:rsidR="00AE6489" w:rsidRPr="003040DC" w:rsidTr="00D56F15">
        <w:trPr>
          <w:gridAfter w:val="3"/>
          <w:wAfter w:w="1493" w:type="dxa"/>
          <w:trHeight w:hRule="exact" w:val="275"/>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C.</w:t>
            </w:r>
          </w:p>
        </w:tc>
        <w:tc>
          <w:tcPr>
            <w:tcW w:w="8741" w:type="dxa"/>
            <w:gridSpan w:val="5"/>
            <w:shd w:val="clear" w:color="auto" w:fill="auto"/>
          </w:tcPr>
          <w:p w:rsidR="00AE6489" w:rsidRPr="00E16B6C" w:rsidRDefault="00AE6489" w:rsidP="00AE6489">
            <w:pPr>
              <w:widowControl w:val="0"/>
              <w:jc w:val="both"/>
              <w:rPr>
                <w:rFonts w:ascii="Times New Roman" w:hAnsi="Times New Roman"/>
                <w:sz w:val="24"/>
              </w:rPr>
            </w:pPr>
            <w:r w:rsidRPr="00E16B6C">
              <w:rPr>
                <w:rFonts w:ascii="Times New Roman" w:hAnsi="Times New Roman"/>
                <w:sz w:val="24"/>
              </w:rPr>
              <w:t xml:space="preserve">Признание субсидий </w:t>
            </w:r>
            <w:proofErr w:type="gramStart"/>
            <w:r w:rsidRPr="00E16B6C">
              <w:rPr>
                <w:rFonts w:ascii="Times New Roman" w:hAnsi="Times New Roman"/>
                <w:sz w:val="24"/>
              </w:rPr>
              <w:t>в</w:t>
            </w:r>
            <w:proofErr w:type="gramEnd"/>
            <w:r w:rsidRPr="00E16B6C">
              <w:rPr>
                <w:rFonts w:ascii="Times New Roman" w:hAnsi="Times New Roman"/>
                <w:sz w:val="24"/>
              </w:rPr>
              <w:t xml:space="preserve"> </w:t>
            </w:r>
            <w:proofErr w:type="gramStart"/>
            <w:r w:rsidRPr="00E16B6C">
              <w:rPr>
                <w:rFonts w:ascii="Times New Roman" w:hAnsi="Times New Roman"/>
                <w:sz w:val="24"/>
              </w:rPr>
              <w:t>доходом</w:t>
            </w:r>
            <w:proofErr w:type="gramEnd"/>
            <w:r w:rsidRPr="00E16B6C">
              <w:rPr>
                <w:rFonts w:ascii="Times New Roman" w:hAnsi="Times New Roman"/>
                <w:sz w:val="24"/>
              </w:rPr>
              <w:t xml:space="preserve">, на момент их получения; </w:t>
            </w:r>
          </w:p>
        </w:tc>
        <w:tc>
          <w:tcPr>
            <w:tcW w:w="142" w:type="dxa"/>
            <w:gridSpan w:val="7"/>
          </w:tcPr>
          <w:p w:rsidR="00AE6489" w:rsidRPr="003040DC" w:rsidRDefault="00AE6489" w:rsidP="008F1E55"/>
        </w:tc>
      </w:tr>
      <w:tr w:rsidR="00AE6489" w:rsidRPr="003040DC" w:rsidTr="00AE6489">
        <w:trPr>
          <w:gridAfter w:val="3"/>
          <w:wAfter w:w="1493" w:type="dxa"/>
          <w:trHeight w:hRule="exact" w:val="429"/>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41" w:type="dxa"/>
            <w:gridSpan w:val="5"/>
            <w:shd w:val="clear" w:color="auto" w:fill="auto"/>
          </w:tcPr>
          <w:p w:rsidR="00AE6489" w:rsidRPr="00E16B6C" w:rsidRDefault="00AE6489" w:rsidP="00E16B6C">
            <w:pPr>
              <w:rPr>
                <w:rFonts w:ascii="Times New Roman" w:hAnsi="Times New Roman" w:cs="Times New Roman"/>
                <w:sz w:val="24"/>
                <w:szCs w:val="24"/>
              </w:rPr>
            </w:pPr>
            <w:r w:rsidRPr="00E16B6C">
              <w:rPr>
                <w:rFonts w:ascii="Times New Roman" w:hAnsi="Times New Roman" w:cs="Times New Roman"/>
                <w:sz w:val="24"/>
                <w:szCs w:val="24"/>
              </w:rPr>
              <w:t>А и В.</w:t>
            </w:r>
          </w:p>
        </w:tc>
        <w:tc>
          <w:tcPr>
            <w:tcW w:w="142" w:type="dxa"/>
            <w:gridSpan w:val="7"/>
          </w:tcPr>
          <w:p w:rsidR="00AE6489" w:rsidRPr="003040DC" w:rsidRDefault="00AE6489" w:rsidP="008F1E55"/>
        </w:tc>
      </w:tr>
      <w:tr w:rsidR="00D56F15" w:rsidRPr="003040DC" w:rsidTr="007568F0">
        <w:trPr>
          <w:gridAfter w:val="3"/>
          <w:wAfter w:w="1493" w:type="dxa"/>
          <w:trHeight w:hRule="exact" w:val="238"/>
        </w:trPr>
        <w:tc>
          <w:tcPr>
            <w:tcW w:w="358" w:type="dxa"/>
            <w:gridSpan w:val="4"/>
            <w:shd w:val="clear" w:color="auto" w:fill="auto"/>
            <w:vAlign w:val="center"/>
          </w:tcPr>
          <w:p w:rsidR="00D56F15" w:rsidRPr="00F71FD6" w:rsidRDefault="00D56F15" w:rsidP="008F1E55">
            <w:pPr>
              <w:spacing w:line="232" w:lineRule="auto"/>
              <w:jc w:val="center"/>
              <w:rPr>
                <w:rFonts w:ascii="Times New Roman" w:eastAsia="Times New Roman" w:hAnsi="Times New Roman" w:cs="Times New Roman"/>
                <w:b/>
                <w:color w:val="000000"/>
                <w:spacing w:val="-2"/>
                <w:sz w:val="24"/>
                <w:szCs w:val="24"/>
              </w:rPr>
            </w:pPr>
            <w:r w:rsidRPr="00F71FD6">
              <w:rPr>
                <w:rFonts w:ascii="Times New Roman" w:eastAsia="Times New Roman" w:hAnsi="Times New Roman" w:cs="Times New Roman"/>
                <w:b/>
                <w:color w:val="000000"/>
                <w:spacing w:val="-2"/>
                <w:sz w:val="24"/>
                <w:szCs w:val="24"/>
              </w:rPr>
              <w:t>16.</w:t>
            </w:r>
          </w:p>
        </w:tc>
        <w:tc>
          <w:tcPr>
            <w:tcW w:w="104" w:type="dxa"/>
            <w:gridSpan w:val="4"/>
          </w:tcPr>
          <w:p w:rsidR="00D56F15" w:rsidRPr="00F71FD6" w:rsidRDefault="00D56F15" w:rsidP="008F1E55">
            <w:pPr>
              <w:rPr>
                <w:b/>
                <w:sz w:val="24"/>
                <w:szCs w:val="24"/>
              </w:rPr>
            </w:pPr>
          </w:p>
        </w:tc>
        <w:tc>
          <w:tcPr>
            <w:tcW w:w="9474" w:type="dxa"/>
            <w:gridSpan w:val="11"/>
            <w:vMerge w:val="restart"/>
          </w:tcPr>
          <w:p w:rsidR="00D56F15" w:rsidRPr="00E16B6C" w:rsidRDefault="00ED488D" w:rsidP="006F67F1">
            <w:pPr>
              <w:rPr>
                <w:rFonts w:ascii="Times New Roman" w:hAnsi="Times New Roman" w:cs="Times New Roman"/>
                <w:b/>
                <w:sz w:val="24"/>
                <w:szCs w:val="24"/>
              </w:rPr>
            </w:pPr>
            <w:r w:rsidRPr="00E16B6C">
              <w:rPr>
                <w:rFonts w:ascii="Times New Roman" w:hAnsi="Times New Roman"/>
                <w:b/>
                <w:sz w:val="24"/>
              </w:rPr>
              <w:t xml:space="preserve">В соответствии с ранее применяемыми национальными правилами вы переоценили свою недвижимость, используя независимую оценку. Вас проинформировали, что значения показателей существенно не изменились на дату </w:t>
            </w:r>
            <w:proofErr w:type="gramStart"/>
            <w:r w:rsidRPr="00E16B6C">
              <w:rPr>
                <w:rFonts w:ascii="Times New Roman" w:hAnsi="Times New Roman"/>
                <w:b/>
                <w:sz w:val="24"/>
              </w:rPr>
              <w:t>перехода</w:t>
            </w:r>
            <w:proofErr w:type="gramEnd"/>
            <w:r w:rsidRPr="00E16B6C">
              <w:rPr>
                <w:rFonts w:ascii="Times New Roman" w:hAnsi="Times New Roman"/>
                <w:b/>
                <w:sz w:val="24"/>
              </w:rPr>
              <w:t xml:space="preserve"> на МСФО.</w:t>
            </w:r>
          </w:p>
        </w:tc>
        <w:tc>
          <w:tcPr>
            <w:tcW w:w="142" w:type="dxa"/>
            <w:gridSpan w:val="7"/>
          </w:tcPr>
          <w:p w:rsidR="00D56F15" w:rsidRPr="003040DC" w:rsidRDefault="00D56F15"/>
        </w:tc>
      </w:tr>
      <w:tr w:rsidR="001F5E28" w:rsidRPr="003040DC" w:rsidTr="007568F0">
        <w:trPr>
          <w:gridAfter w:val="3"/>
          <w:wAfter w:w="1493" w:type="dxa"/>
          <w:trHeight w:hRule="exact" w:val="80"/>
        </w:trPr>
        <w:tc>
          <w:tcPr>
            <w:tcW w:w="462" w:type="dxa"/>
            <w:gridSpan w:val="8"/>
          </w:tcPr>
          <w:p w:rsidR="001F5E28" w:rsidRPr="000F0A6F" w:rsidRDefault="001F5E28" w:rsidP="008F1E55"/>
        </w:tc>
        <w:tc>
          <w:tcPr>
            <w:tcW w:w="9474" w:type="dxa"/>
            <w:gridSpan w:val="11"/>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1F5E28" w:rsidRPr="003040DC" w:rsidTr="00ED488D">
        <w:trPr>
          <w:gridAfter w:val="3"/>
          <w:wAfter w:w="1493" w:type="dxa"/>
          <w:trHeight w:hRule="exact" w:val="517"/>
        </w:trPr>
        <w:tc>
          <w:tcPr>
            <w:tcW w:w="462" w:type="dxa"/>
            <w:gridSpan w:val="8"/>
          </w:tcPr>
          <w:p w:rsidR="001F5E28" w:rsidRPr="000F0A6F" w:rsidRDefault="001F5E28" w:rsidP="008F1E55"/>
        </w:tc>
        <w:tc>
          <w:tcPr>
            <w:tcW w:w="9474" w:type="dxa"/>
            <w:gridSpan w:val="11"/>
            <w:vMerge/>
          </w:tcPr>
          <w:p w:rsidR="001F5E28" w:rsidRPr="00E16B6C" w:rsidRDefault="001F5E28" w:rsidP="006F67F1">
            <w:pPr>
              <w:rPr>
                <w:rFonts w:ascii="Times New Roman" w:hAnsi="Times New Roman" w:cs="Times New Roman"/>
                <w:sz w:val="24"/>
                <w:szCs w:val="24"/>
              </w:rPr>
            </w:pPr>
          </w:p>
        </w:tc>
        <w:tc>
          <w:tcPr>
            <w:tcW w:w="142" w:type="dxa"/>
            <w:gridSpan w:val="7"/>
          </w:tcPr>
          <w:p w:rsidR="001F5E28" w:rsidRPr="003040DC" w:rsidRDefault="001F5E28" w:rsidP="008F1E55"/>
        </w:tc>
      </w:tr>
      <w:tr w:rsidR="00ED488D" w:rsidRPr="003040DC" w:rsidTr="00ED488D">
        <w:trPr>
          <w:gridAfter w:val="3"/>
          <w:wAfter w:w="1493" w:type="dxa"/>
          <w:trHeight w:hRule="exact" w:val="567"/>
        </w:trPr>
        <w:tc>
          <w:tcPr>
            <w:tcW w:w="851" w:type="dxa"/>
            <w:gridSpan w:val="11"/>
          </w:tcPr>
          <w:p w:rsidR="00ED488D" w:rsidRPr="000F0A6F"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41" w:type="dxa"/>
            <w:gridSpan w:val="5"/>
            <w:shd w:val="clear" w:color="auto" w:fill="auto"/>
          </w:tcPr>
          <w:p w:rsidR="00ED488D" w:rsidRPr="00E16B6C" w:rsidRDefault="00ED488D" w:rsidP="00E16B6C">
            <w:pPr>
              <w:jc w:val="both"/>
              <w:rPr>
                <w:rFonts w:ascii="Times New Roman" w:hAnsi="Times New Roman" w:cs="Times New Roman"/>
                <w:sz w:val="24"/>
                <w:szCs w:val="24"/>
              </w:rPr>
            </w:pPr>
            <w:r w:rsidRPr="00E16B6C">
              <w:rPr>
                <w:rFonts w:ascii="Times New Roman" w:hAnsi="Times New Roman" w:cs="Times New Roman"/>
                <w:sz w:val="24"/>
                <w:szCs w:val="24"/>
              </w:rPr>
              <w:t xml:space="preserve">Вы вправе использовать эти результаты оценки в качестве предполагаемой стоимости согласно МСФО.  </w:t>
            </w:r>
          </w:p>
        </w:tc>
        <w:tc>
          <w:tcPr>
            <w:tcW w:w="142" w:type="dxa"/>
            <w:gridSpan w:val="7"/>
          </w:tcPr>
          <w:p w:rsidR="00ED488D" w:rsidRPr="003040DC" w:rsidRDefault="00ED488D" w:rsidP="008F1E55"/>
        </w:tc>
      </w:tr>
      <w:tr w:rsidR="00ED488D" w:rsidRPr="003040DC" w:rsidTr="00ED488D">
        <w:trPr>
          <w:gridAfter w:val="3"/>
          <w:wAfter w:w="1493" w:type="dxa"/>
          <w:trHeight w:hRule="exact" w:val="543"/>
        </w:trPr>
        <w:tc>
          <w:tcPr>
            <w:tcW w:w="851" w:type="dxa"/>
            <w:gridSpan w:val="11"/>
          </w:tcPr>
          <w:p w:rsidR="00ED488D" w:rsidRPr="000F0A6F"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41" w:type="dxa"/>
            <w:gridSpan w:val="5"/>
            <w:shd w:val="clear" w:color="auto" w:fill="auto"/>
          </w:tcPr>
          <w:p w:rsidR="00ED488D" w:rsidRPr="00E16B6C" w:rsidRDefault="00ED488D" w:rsidP="00ED488D">
            <w:pPr>
              <w:widowControl w:val="0"/>
              <w:jc w:val="both"/>
              <w:rPr>
                <w:rFonts w:ascii="Times New Roman" w:hAnsi="Times New Roman"/>
                <w:sz w:val="24"/>
              </w:rPr>
            </w:pPr>
            <w:r w:rsidRPr="00E16B6C">
              <w:rPr>
                <w:rFonts w:ascii="Times New Roman" w:hAnsi="Times New Roman"/>
                <w:sz w:val="24"/>
              </w:rPr>
              <w:t xml:space="preserve">Вы обязаны использовать эти результаты оценки в качестве предполагаемой стоимости согласно МСФО. </w:t>
            </w:r>
          </w:p>
        </w:tc>
        <w:tc>
          <w:tcPr>
            <w:tcW w:w="142" w:type="dxa"/>
            <w:gridSpan w:val="7"/>
          </w:tcPr>
          <w:p w:rsidR="00ED488D" w:rsidRPr="003040DC" w:rsidRDefault="00ED488D" w:rsidP="008F1E55"/>
        </w:tc>
      </w:tr>
      <w:tr w:rsidR="00ED488D" w:rsidRPr="003040DC" w:rsidTr="00ED488D">
        <w:trPr>
          <w:gridAfter w:val="3"/>
          <w:wAfter w:w="1493" w:type="dxa"/>
          <w:trHeight w:hRule="exact" w:val="597"/>
        </w:trPr>
        <w:tc>
          <w:tcPr>
            <w:tcW w:w="851" w:type="dxa"/>
            <w:gridSpan w:val="11"/>
          </w:tcPr>
          <w:p w:rsidR="00ED488D" w:rsidRPr="000F0A6F"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C.</w:t>
            </w:r>
          </w:p>
        </w:tc>
        <w:tc>
          <w:tcPr>
            <w:tcW w:w="8741" w:type="dxa"/>
            <w:gridSpan w:val="5"/>
            <w:shd w:val="clear" w:color="auto" w:fill="auto"/>
          </w:tcPr>
          <w:p w:rsidR="00ED488D" w:rsidRPr="00E16B6C" w:rsidRDefault="00ED488D" w:rsidP="00ED488D">
            <w:pPr>
              <w:widowControl w:val="0"/>
              <w:jc w:val="both"/>
              <w:rPr>
                <w:rFonts w:ascii="Times New Roman" w:hAnsi="Times New Roman"/>
                <w:sz w:val="24"/>
              </w:rPr>
            </w:pPr>
            <w:r w:rsidRPr="00E16B6C">
              <w:rPr>
                <w:rFonts w:ascii="Times New Roman" w:hAnsi="Times New Roman"/>
                <w:sz w:val="24"/>
              </w:rPr>
              <w:t>Вы не вправе использовать эти результаты оценки в качестве предполагаемой стоимости согласно МСФО.</w:t>
            </w:r>
          </w:p>
        </w:tc>
        <w:tc>
          <w:tcPr>
            <w:tcW w:w="142" w:type="dxa"/>
            <w:gridSpan w:val="7"/>
          </w:tcPr>
          <w:p w:rsidR="00ED488D" w:rsidRPr="003040DC" w:rsidRDefault="00ED488D"/>
        </w:tc>
      </w:tr>
      <w:tr w:rsidR="00ED488D" w:rsidRPr="003040DC" w:rsidTr="00ED488D">
        <w:trPr>
          <w:gridAfter w:val="3"/>
          <w:wAfter w:w="1493" w:type="dxa"/>
          <w:trHeight w:hRule="exact" w:val="421"/>
        </w:trPr>
        <w:tc>
          <w:tcPr>
            <w:tcW w:w="851" w:type="dxa"/>
            <w:gridSpan w:val="11"/>
          </w:tcPr>
          <w:p w:rsidR="00ED488D" w:rsidRPr="000F0A6F" w:rsidRDefault="00ED488D" w:rsidP="008F1E55"/>
        </w:tc>
        <w:tc>
          <w:tcPr>
            <w:tcW w:w="344" w:type="dxa"/>
            <w:gridSpan w:val="3"/>
            <w:shd w:val="clear" w:color="auto" w:fill="auto"/>
          </w:tcPr>
          <w:p w:rsidR="00ED488D" w:rsidRPr="006F67F1" w:rsidRDefault="00ED488D"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41" w:type="dxa"/>
            <w:gridSpan w:val="5"/>
            <w:shd w:val="clear" w:color="auto" w:fill="auto"/>
          </w:tcPr>
          <w:p w:rsidR="00ED488D" w:rsidRPr="00E16B6C" w:rsidRDefault="00ED488D" w:rsidP="00ED488D">
            <w:pPr>
              <w:widowControl w:val="0"/>
              <w:jc w:val="both"/>
              <w:rPr>
                <w:rFonts w:ascii="Times New Roman" w:hAnsi="Times New Roman"/>
                <w:sz w:val="24"/>
              </w:rPr>
            </w:pPr>
            <w:r w:rsidRPr="00E16B6C">
              <w:rPr>
                <w:rFonts w:ascii="Times New Roman" w:hAnsi="Times New Roman"/>
                <w:sz w:val="24"/>
              </w:rPr>
              <w:t>Необходимо заново провести оценку на дату принятия МСФО.</w:t>
            </w:r>
          </w:p>
        </w:tc>
        <w:tc>
          <w:tcPr>
            <w:tcW w:w="142" w:type="dxa"/>
            <w:gridSpan w:val="7"/>
          </w:tcPr>
          <w:p w:rsidR="00ED488D" w:rsidRPr="003040DC" w:rsidRDefault="00ED488D" w:rsidP="008F1E55"/>
        </w:tc>
      </w:tr>
      <w:tr w:rsidR="00AA4EBF" w:rsidRPr="003040DC" w:rsidTr="00AE6489">
        <w:trPr>
          <w:trHeight w:hRule="exact" w:val="339"/>
        </w:trPr>
        <w:tc>
          <w:tcPr>
            <w:tcW w:w="426" w:type="dxa"/>
            <w:gridSpan w:val="6"/>
          </w:tcPr>
          <w:p w:rsidR="001F5E28" w:rsidRPr="004C2A03" w:rsidRDefault="001D1A6A" w:rsidP="008F1E55">
            <w:pPr>
              <w:widowControl w:val="0"/>
              <w:jc w:val="both"/>
              <w:rPr>
                <w:rFonts w:ascii="Times New Roman" w:eastAsia="Times New Roman" w:hAnsi="Times New Roman" w:cs="Times New Roman"/>
                <w:b/>
                <w:color w:val="000000"/>
                <w:spacing w:val="-2"/>
                <w:sz w:val="24"/>
                <w:szCs w:val="24"/>
              </w:rPr>
            </w:pPr>
            <w:r w:rsidRPr="004C2A03">
              <w:rPr>
                <w:rFonts w:ascii="Times New Roman" w:eastAsia="Times New Roman" w:hAnsi="Times New Roman" w:cs="Times New Roman"/>
                <w:b/>
                <w:color w:val="000000"/>
                <w:spacing w:val="-2"/>
                <w:sz w:val="24"/>
                <w:szCs w:val="24"/>
              </w:rPr>
              <w:t>17.</w:t>
            </w:r>
            <w:r w:rsidR="00136718" w:rsidRPr="004C2A03">
              <w:rPr>
                <w:rFonts w:ascii="Times New Roman" w:eastAsia="Times New Roman" w:hAnsi="Times New Roman" w:cs="Times New Roman"/>
                <w:b/>
                <w:color w:val="000000"/>
                <w:spacing w:val="-2"/>
                <w:sz w:val="24"/>
                <w:szCs w:val="24"/>
              </w:rPr>
              <w:t xml:space="preserve"> </w:t>
            </w:r>
          </w:p>
        </w:tc>
        <w:tc>
          <w:tcPr>
            <w:tcW w:w="9510" w:type="dxa"/>
            <w:gridSpan w:val="13"/>
          </w:tcPr>
          <w:p w:rsidR="00AE6489" w:rsidRPr="00E16B6C" w:rsidRDefault="00AE6489" w:rsidP="00AE6489">
            <w:pPr>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Деятельность компании, по которой должна осуществляться консолидация:</w:t>
            </w:r>
          </w:p>
          <w:p w:rsidR="001F5E28" w:rsidRPr="00E16B6C" w:rsidRDefault="001F5E28" w:rsidP="006F67F1">
            <w:pPr>
              <w:rPr>
                <w:rFonts w:ascii="Times New Roman" w:hAnsi="Times New Roman" w:cs="Times New Roman"/>
                <w:sz w:val="24"/>
                <w:szCs w:val="24"/>
              </w:rPr>
            </w:pPr>
          </w:p>
        </w:tc>
        <w:tc>
          <w:tcPr>
            <w:tcW w:w="1635" w:type="dxa"/>
            <w:gridSpan w:val="10"/>
          </w:tcPr>
          <w:p w:rsidR="0012248B" w:rsidRPr="003040DC"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3040DC" w:rsidTr="004C2A03">
        <w:trPr>
          <w:gridAfter w:val="4"/>
          <w:wAfter w:w="1522" w:type="dxa"/>
          <w:trHeight w:hRule="exact" w:val="80"/>
        </w:trPr>
        <w:tc>
          <w:tcPr>
            <w:tcW w:w="20" w:type="dxa"/>
          </w:tcPr>
          <w:p w:rsidR="001F5E28" w:rsidRPr="009957FF" w:rsidRDefault="001F5E28" w:rsidP="008F1E55"/>
        </w:tc>
        <w:tc>
          <w:tcPr>
            <w:tcW w:w="10009" w:type="dxa"/>
            <w:gridSpan w:val="22"/>
          </w:tcPr>
          <w:p w:rsidR="00CC2759" w:rsidRPr="00E16B6C" w:rsidRDefault="00CC2759" w:rsidP="006F67F1">
            <w:pPr>
              <w:rPr>
                <w:rFonts w:ascii="Times New Roman" w:hAnsi="Times New Roman" w:cs="Times New Roman"/>
                <w:sz w:val="24"/>
                <w:szCs w:val="24"/>
              </w:rPr>
            </w:pPr>
          </w:p>
          <w:p w:rsidR="00CC2759" w:rsidRPr="00E16B6C" w:rsidRDefault="00CC2759" w:rsidP="006F67F1">
            <w:pPr>
              <w:rPr>
                <w:rFonts w:ascii="Times New Roman" w:hAnsi="Times New Roman" w:cs="Times New Roman"/>
                <w:sz w:val="24"/>
                <w:szCs w:val="24"/>
              </w:rPr>
            </w:pPr>
          </w:p>
          <w:p w:rsidR="00CC2759" w:rsidRPr="00E16B6C" w:rsidRDefault="00CC2759" w:rsidP="006F67F1">
            <w:pPr>
              <w:rPr>
                <w:rFonts w:ascii="Times New Roman" w:hAnsi="Times New Roman" w:cs="Times New Roman"/>
                <w:sz w:val="24"/>
                <w:szCs w:val="24"/>
              </w:rPr>
            </w:pPr>
          </w:p>
          <w:p w:rsidR="00CC2759" w:rsidRPr="00E16B6C" w:rsidRDefault="00CC2759" w:rsidP="006F67F1">
            <w:pPr>
              <w:rPr>
                <w:rFonts w:ascii="Times New Roman" w:hAnsi="Times New Roman" w:cs="Times New Roman"/>
                <w:sz w:val="24"/>
                <w:szCs w:val="24"/>
              </w:rPr>
            </w:pPr>
          </w:p>
          <w:p w:rsidR="00CC2759" w:rsidRPr="00E16B6C" w:rsidRDefault="00CC2759" w:rsidP="006F67F1">
            <w:pPr>
              <w:rPr>
                <w:rFonts w:ascii="Times New Roman" w:hAnsi="Times New Roman" w:cs="Times New Roman"/>
                <w:sz w:val="24"/>
                <w:szCs w:val="24"/>
              </w:rPr>
            </w:pPr>
          </w:p>
          <w:p w:rsidR="00CC2759" w:rsidRPr="00E16B6C" w:rsidRDefault="00CC2759" w:rsidP="006F67F1">
            <w:pPr>
              <w:rPr>
                <w:rFonts w:ascii="Times New Roman" w:hAnsi="Times New Roman" w:cs="Times New Roman"/>
                <w:sz w:val="24"/>
                <w:szCs w:val="24"/>
              </w:rPr>
            </w:pPr>
          </w:p>
          <w:p w:rsidR="001F5E28" w:rsidRPr="00E16B6C" w:rsidRDefault="001F5E28" w:rsidP="006F67F1">
            <w:pPr>
              <w:rPr>
                <w:rFonts w:ascii="Times New Roman" w:hAnsi="Times New Roman" w:cs="Times New Roman"/>
                <w:sz w:val="24"/>
                <w:szCs w:val="24"/>
              </w:rPr>
            </w:pPr>
          </w:p>
        </w:tc>
        <w:tc>
          <w:tcPr>
            <w:tcW w:w="20" w:type="dxa"/>
            <w:gridSpan w:val="2"/>
          </w:tcPr>
          <w:p w:rsidR="001F5E28" w:rsidRPr="003040DC" w:rsidRDefault="001F5E28" w:rsidP="008F1E55"/>
        </w:tc>
      </w:tr>
      <w:tr w:rsidR="00AE6489" w:rsidRPr="003040DC" w:rsidTr="00261413">
        <w:trPr>
          <w:gridAfter w:val="5"/>
          <w:wAfter w:w="1531" w:type="dxa"/>
          <w:trHeight w:hRule="exact" w:val="355"/>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76" w:type="dxa"/>
            <w:gridSpan w:val="6"/>
            <w:shd w:val="clear" w:color="auto" w:fill="auto"/>
          </w:tcPr>
          <w:p w:rsidR="00AE6489" w:rsidRPr="00E16B6C" w:rsidRDefault="00AE6489" w:rsidP="00E16B6C">
            <w:pPr>
              <w:rPr>
                <w:rFonts w:ascii="Times New Roman" w:hAnsi="Times New Roman" w:cs="Times New Roman"/>
                <w:sz w:val="24"/>
                <w:szCs w:val="24"/>
              </w:rPr>
            </w:pPr>
            <w:r w:rsidRPr="00E16B6C">
              <w:rPr>
                <w:rFonts w:ascii="Times New Roman" w:hAnsi="Times New Roman" w:cs="Times New Roman"/>
                <w:sz w:val="24"/>
                <w:szCs w:val="24"/>
              </w:rPr>
              <w:t>Инвестиции в дочернюю компанию;</w:t>
            </w:r>
          </w:p>
        </w:tc>
        <w:tc>
          <w:tcPr>
            <w:tcW w:w="69" w:type="dxa"/>
            <w:gridSpan w:val="4"/>
          </w:tcPr>
          <w:p w:rsidR="00AE6489" w:rsidRPr="003040DC" w:rsidRDefault="00AE6489" w:rsidP="008F1E55"/>
        </w:tc>
      </w:tr>
      <w:tr w:rsidR="00AE6489" w:rsidRPr="003040DC" w:rsidTr="00261413">
        <w:trPr>
          <w:gridAfter w:val="5"/>
          <w:wAfter w:w="1531" w:type="dxa"/>
          <w:trHeight w:hRule="exact" w:val="275"/>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76" w:type="dxa"/>
            <w:gridSpan w:val="6"/>
            <w:shd w:val="clear" w:color="auto" w:fill="auto"/>
          </w:tcPr>
          <w:p w:rsidR="00AE6489" w:rsidRPr="00E16B6C" w:rsidRDefault="00AE6489" w:rsidP="00AE6489">
            <w:pPr>
              <w:tabs>
                <w:tab w:val="left" w:pos="709"/>
              </w:tabs>
              <w:jc w:val="both"/>
              <w:rPr>
                <w:rFonts w:ascii="Times New Roman" w:hAnsi="Times New Roman"/>
                <w:sz w:val="24"/>
              </w:rPr>
            </w:pPr>
            <w:r w:rsidRPr="00E16B6C">
              <w:rPr>
                <w:rFonts w:ascii="Times New Roman" w:hAnsi="Times New Roman"/>
                <w:sz w:val="24"/>
              </w:rPr>
              <w:t>Перевод сотрудников одной компании в другую;</w:t>
            </w:r>
          </w:p>
        </w:tc>
        <w:tc>
          <w:tcPr>
            <w:tcW w:w="69" w:type="dxa"/>
            <w:gridSpan w:val="4"/>
          </w:tcPr>
          <w:p w:rsidR="00AE6489" w:rsidRPr="003040DC" w:rsidRDefault="00AE6489" w:rsidP="008F1E55"/>
        </w:tc>
      </w:tr>
      <w:tr w:rsidR="00AE6489" w:rsidRPr="003040DC" w:rsidTr="005676DC">
        <w:trPr>
          <w:gridAfter w:val="5"/>
          <w:wAfter w:w="1531" w:type="dxa"/>
          <w:trHeight w:hRule="exact" w:val="263"/>
        </w:trPr>
        <w:tc>
          <w:tcPr>
            <w:tcW w:w="851" w:type="dxa"/>
            <w:gridSpan w:val="11"/>
          </w:tcPr>
          <w:p w:rsidR="00AE6489" w:rsidRPr="000F0A6F" w:rsidRDefault="00AE6489" w:rsidP="008F1E55"/>
        </w:tc>
        <w:tc>
          <w:tcPr>
            <w:tcW w:w="344" w:type="dxa"/>
            <w:gridSpan w:val="3"/>
            <w:shd w:val="clear" w:color="auto" w:fill="auto"/>
          </w:tcPr>
          <w:p w:rsidR="00AE6489" w:rsidRPr="003040DC" w:rsidRDefault="00AE6489" w:rsidP="003040DC">
            <w:pPr>
              <w:rPr>
                <w:rFonts w:ascii="Times New Roman" w:hAnsi="Times New Roman" w:cs="Times New Roman"/>
                <w:sz w:val="24"/>
                <w:szCs w:val="24"/>
              </w:rPr>
            </w:pPr>
            <w:r w:rsidRPr="003040DC">
              <w:rPr>
                <w:rFonts w:ascii="Times New Roman" w:hAnsi="Times New Roman" w:cs="Times New Roman"/>
                <w:sz w:val="24"/>
                <w:szCs w:val="24"/>
              </w:rPr>
              <w:t>C.</w:t>
            </w:r>
          </w:p>
        </w:tc>
        <w:tc>
          <w:tcPr>
            <w:tcW w:w="8776" w:type="dxa"/>
            <w:gridSpan w:val="6"/>
            <w:shd w:val="clear" w:color="auto" w:fill="auto"/>
          </w:tcPr>
          <w:p w:rsidR="00AE6489" w:rsidRPr="00E16B6C" w:rsidRDefault="00AE6489" w:rsidP="00AE6489">
            <w:pPr>
              <w:tabs>
                <w:tab w:val="left" w:pos="709"/>
              </w:tabs>
              <w:jc w:val="both"/>
              <w:rPr>
                <w:rFonts w:ascii="Times New Roman" w:hAnsi="Times New Roman"/>
                <w:sz w:val="24"/>
              </w:rPr>
            </w:pPr>
            <w:r w:rsidRPr="00E16B6C">
              <w:rPr>
                <w:rFonts w:ascii="Times New Roman" w:hAnsi="Times New Roman"/>
                <w:sz w:val="24"/>
              </w:rPr>
              <w:t>Совместная аренда компаниями площадей производственного назначения;</w:t>
            </w:r>
          </w:p>
        </w:tc>
        <w:tc>
          <w:tcPr>
            <w:tcW w:w="69" w:type="dxa"/>
            <w:gridSpan w:val="4"/>
          </w:tcPr>
          <w:p w:rsidR="00AE6489" w:rsidRPr="003040DC" w:rsidRDefault="00AE6489" w:rsidP="008750EA">
            <w:pPr>
              <w:rPr>
                <w:rFonts w:ascii="Times New Roman" w:hAnsi="Times New Roman" w:cs="Times New Roman"/>
                <w:sz w:val="24"/>
                <w:szCs w:val="24"/>
              </w:rPr>
            </w:pPr>
          </w:p>
        </w:tc>
      </w:tr>
      <w:tr w:rsidR="00AE6489" w:rsidRPr="003040DC" w:rsidTr="00261413">
        <w:trPr>
          <w:gridAfter w:val="5"/>
          <w:wAfter w:w="1531" w:type="dxa"/>
          <w:trHeight w:hRule="exact" w:val="283"/>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76" w:type="dxa"/>
            <w:gridSpan w:val="6"/>
            <w:shd w:val="clear" w:color="auto" w:fill="auto"/>
          </w:tcPr>
          <w:p w:rsidR="00AE6489" w:rsidRPr="00E16B6C" w:rsidRDefault="00AE6489" w:rsidP="00AE6489">
            <w:pPr>
              <w:tabs>
                <w:tab w:val="left" w:pos="709"/>
              </w:tabs>
              <w:jc w:val="both"/>
              <w:rPr>
                <w:rFonts w:ascii="Times New Roman" w:hAnsi="Times New Roman"/>
                <w:sz w:val="24"/>
              </w:rPr>
            </w:pPr>
            <w:proofErr w:type="gramStart"/>
            <w:r w:rsidRPr="00E16B6C">
              <w:rPr>
                <w:rFonts w:ascii="Times New Roman" w:hAnsi="Times New Roman"/>
                <w:sz w:val="24"/>
              </w:rPr>
              <w:t>Осуществляющих</w:t>
            </w:r>
            <w:proofErr w:type="gramEnd"/>
            <w:r w:rsidRPr="00E16B6C">
              <w:rPr>
                <w:rFonts w:ascii="Times New Roman" w:hAnsi="Times New Roman"/>
                <w:sz w:val="24"/>
              </w:rPr>
              <w:t xml:space="preserve"> деятельность за рубежом.</w:t>
            </w:r>
          </w:p>
        </w:tc>
        <w:tc>
          <w:tcPr>
            <w:tcW w:w="69" w:type="dxa"/>
            <w:gridSpan w:val="4"/>
          </w:tcPr>
          <w:p w:rsidR="00AE6489" w:rsidRPr="003040DC" w:rsidRDefault="00AE6489" w:rsidP="008F1E55"/>
        </w:tc>
      </w:tr>
      <w:tr w:rsidR="005676DC" w:rsidRPr="003040DC" w:rsidTr="007F692C">
        <w:trPr>
          <w:gridAfter w:val="7"/>
          <w:wAfter w:w="1566" w:type="dxa"/>
          <w:trHeight w:hRule="exact" w:val="263"/>
        </w:trPr>
        <w:tc>
          <w:tcPr>
            <w:tcW w:w="358" w:type="dxa"/>
            <w:gridSpan w:val="4"/>
            <w:shd w:val="clear" w:color="auto" w:fill="auto"/>
            <w:vAlign w:val="center"/>
          </w:tcPr>
          <w:p w:rsidR="005676DC" w:rsidRPr="007F692C" w:rsidRDefault="005676DC" w:rsidP="007F692C">
            <w:pPr>
              <w:spacing w:line="232" w:lineRule="auto"/>
              <w:jc w:val="both"/>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18.</w:t>
            </w:r>
          </w:p>
        </w:tc>
        <w:tc>
          <w:tcPr>
            <w:tcW w:w="97" w:type="dxa"/>
            <w:gridSpan w:val="3"/>
          </w:tcPr>
          <w:p w:rsidR="005676DC" w:rsidRPr="007F692C" w:rsidRDefault="005676DC" w:rsidP="007F692C">
            <w:pPr>
              <w:jc w:val="both"/>
              <w:rPr>
                <w:b/>
                <w:sz w:val="24"/>
                <w:szCs w:val="24"/>
              </w:rPr>
            </w:pPr>
          </w:p>
        </w:tc>
        <w:tc>
          <w:tcPr>
            <w:tcW w:w="9481" w:type="dxa"/>
            <w:gridSpan w:val="12"/>
            <w:vMerge w:val="restart"/>
          </w:tcPr>
          <w:p w:rsidR="00AE6489" w:rsidRPr="00E16B6C" w:rsidRDefault="00AE6489" w:rsidP="00AE6489">
            <w:pPr>
              <w:widowControl w:val="0"/>
              <w:tabs>
                <w:tab w:val="left" w:pos="0"/>
              </w:tabs>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После опубликования промежуточного отчета ваш важнейший клиент начал процедуру ликвидации. Резерв на покрытие безнадежного долга оказался недостаточным, и в следующем отчетном периоде вам предстоит провести списание дебиторской задолженности на крупную сумму.</w:t>
            </w:r>
          </w:p>
          <w:p w:rsidR="005676DC" w:rsidRPr="00E16B6C" w:rsidRDefault="005676DC" w:rsidP="007F692C">
            <w:pPr>
              <w:jc w:val="both"/>
              <w:rPr>
                <w:rFonts w:ascii="Times New Roman" w:hAnsi="Times New Roman" w:cs="Times New Roman"/>
                <w:b/>
                <w:sz w:val="24"/>
                <w:szCs w:val="24"/>
              </w:rPr>
            </w:pPr>
          </w:p>
        </w:tc>
        <w:tc>
          <w:tcPr>
            <w:tcW w:w="69" w:type="dxa"/>
            <w:gridSpan w:val="3"/>
          </w:tcPr>
          <w:p w:rsidR="005676DC" w:rsidRPr="003040DC" w:rsidRDefault="005676DC" w:rsidP="009859F3">
            <w:pPr>
              <w:widowControl w:val="0"/>
              <w:tabs>
                <w:tab w:val="left" w:pos="2544"/>
              </w:tabs>
              <w:jc w:val="both"/>
              <w:rPr>
                <w:rFonts w:ascii="Times New Roman" w:hAnsi="Times New Roman"/>
                <w:b/>
                <w:sz w:val="24"/>
              </w:rPr>
            </w:pPr>
          </w:p>
        </w:tc>
      </w:tr>
      <w:tr w:rsidR="005676DC" w:rsidRPr="003040DC" w:rsidTr="007F692C">
        <w:trPr>
          <w:gridAfter w:val="7"/>
          <w:wAfter w:w="1566" w:type="dxa"/>
          <w:trHeight w:hRule="exact" w:val="179"/>
        </w:trPr>
        <w:tc>
          <w:tcPr>
            <w:tcW w:w="455" w:type="dxa"/>
            <w:gridSpan w:val="7"/>
          </w:tcPr>
          <w:p w:rsidR="005676DC" w:rsidRPr="000F0A6F" w:rsidRDefault="005676DC" w:rsidP="008F1E55">
            <w:pPr>
              <w:rPr>
                <w:sz w:val="24"/>
                <w:szCs w:val="24"/>
              </w:rPr>
            </w:pPr>
          </w:p>
        </w:tc>
        <w:tc>
          <w:tcPr>
            <w:tcW w:w="9481" w:type="dxa"/>
            <w:gridSpan w:val="12"/>
            <w:vMerge/>
          </w:tcPr>
          <w:p w:rsidR="005676DC" w:rsidRPr="00E16B6C" w:rsidRDefault="005676DC" w:rsidP="006F67F1">
            <w:pPr>
              <w:rPr>
                <w:rFonts w:ascii="Times New Roman" w:hAnsi="Times New Roman" w:cs="Times New Roman"/>
                <w:sz w:val="24"/>
                <w:szCs w:val="24"/>
              </w:rPr>
            </w:pPr>
          </w:p>
        </w:tc>
        <w:tc>
          <w:tcPr>
            <w:tcW w:w="69" w:type="dxa"/>
            <w:gridSpan w:val="3"/>
          </w:tcPr>
          <w:p w:rsidR="005676DC" w:rsidRPr="003040DC" w:rsidRDefault="005676DC" w:rsidP="009859F3">
            <w:pPr>
              <w:widowControl w:val="0"/>
              <w:tabs>
                <w:tab w:val="left" w:pos="2544"/>
              </w:tabs>
              <w:rPr>
                <w:rFonts w:ascii="Times New Roman" w:hAnsi="Times New Roman"/>
                <w:b/>
                <w:sz w:val="6"/>
              </w:rPr>
            </w:pPr>
          </w:p>
        </w:tc>
      </w:tr>
      <w:tr w:rsidR="001F5E28" w:rsidRPr="003040DC" w:rsidTr="007F692C">
        <w:trPr>
          <w:gridAfter w:val="7"/>
          <w:wAfter w:w="1566" w:type="dxa"/>
          <w:trHeight w:hRule="exact" w:val="252"/>
        </w:trPr>
        <w:tc>
          <w:tcPr>
            <w:tcW w:w="455" w:type="dxa"/>
            <w:gridSpan w:val="7"/>
          </w:tcPr>
          <w:p w:rsidR="001F5E28" w:rsidRPr="000F0A6F" w:rsidRDefault="001F5E28" w:rsidP="008F1E55">
            <w:pPr>
              <w:rPr>
                <w:sz w:val="24"/>
                <w:szCs w:val="24"/>
              </w:rPr>
            </w:pPr>
          </w:p>
        </w:tc>
        <w:tc>
          <w:tcPr>
            <w:tcW w:w="9481" w:type="dxa"/>
            <w:gridSpan w:val="12"/>
            <w:vMerge/>
          </w:tcPr>
          <w:p w:rsidR="001F5E28" w:rsidRPr="00E16B6C" w:rsidRDefault="001F5E28" w:rsidP="006F67F1">
            <w:pPr>
              <w:rPr>
                <w:rFonts w:ascii="Times New Roman" w:hAnsi="Times New Roman" w:cs="Times New Roman"/>
                <w:sz w:val="24"/>
                <w:szCs w:val="24"/>
              </w:rPr>
            </w:pPr>
          </w:p>
        </w:tc>
        <w:tc>
          <w:tcPr>
            <w:tcW w:w="69" w:type="dxa"/>
            <w:gridSpan w:val="3"/>
          </w:tcPr>
          <w:p w:rsidR="001F5E28" w:rsidRPr="003040DC" w:rsidRDefault="001F5E28" w:rsidP="008F1E55"/>
        </w:tc>
      </w:tr>
      <w:tr w:rsidR="001F5E28" w:rsidRPr="003040DC" w:rsidTr="00AE6489">
        <w:trPr>
          <w:gridAfter w:val="7"/>
          <w:wAfter w:w="1566" w:type="dxa"/>
          <w:trHeight w:hRule="exact" w:val="489"/>
        </w:trPr>
        <w:tc>
          <w:tcPr>
            <w:tcW w:w="455" w:type="dxa"/>
            <w:gridSpan w:val="7"/>
          </w:tcPr>
          <w:p w:rsidR="001F5E28" w:rsidRPr="000F0A6F"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69" w:type="dxa"/>
            <w:gridSpan w:val="3"/>
          </w:tcPr>
          <w:p w:rsidR="001F5E28" w:rsidRPr="003040DC" w:rsidRDefault="001F5E28" w:rsidP="008F1E55"/>
        </w:tc>
      </w:tr>
      <w:tr w:rsidR="00AE6489" w:rsidRPr="003040DC" w:rsidTr="007F692C">
        <w:trPr>
          <w:gridAfter w:val="7"/>
          <w:wAfter w:w="1566" w:type="dxa"/>
          <w:trHeight w:hRule="exact" w:val="288"/>
        </w:trPr>
        <w:tc>
          <w:tcPr>
            <w:tcW w:w="851" w:type="dxa"/>
            <w:gridSpan w:val="11"/>
          </w:tcPr>
          <w:p w:rsidR="00AE6489" w:rsidRPr="000F0A6F" w:rsidRDefault="00AE6489" w:rsidP="008F1E55"/>
        </w:tc>
        <w:tc>
          <w:tcPr>
            <w:tcW w:w="311" w:type="dxa"/>
            <w:gridSpan w:val="2"/>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74" w:type="dxa"/>
            <w:gridSpan w:val="6"/>
            <w:shd w:val="clear" w:color="auto" w:fill="auto"/>
          </w:tcPr>
          <w:p w:rsidR="00AE6489" w:rsidRPr="00E16B6C" w:rsidRDefault="00AE6489" w:rsidP="00AE6489">
            <w:pPr>
              <w:widowControl w:val="0"/>
              <w:tabs>
                <w:tab w:val="left" w:pos="709"/>
              </w:tabs>
              <w:jc w:val="both"/>
              <w:rPr>
                <w:rFonts w:ascii="Times New Roman" w:hAnsi="Times New Roman"/>
                <w:sz w:val="24"/>
              </w:rPr>
            </w:pPr>
            <w:r w:rsidRPr="00E16B6C">
              <w:rPr>
                <w:rFonts w:ascii="Times New Roman" w:hAnsi="Times New Roman"/>
                <w:sz w:val="24"/>
              </w:rPr>
              <w:t>Показатели промежуточной отчетности должны быть пересмотрены.</w:t>
            </w:r>
          </w:p>
        </w:tc>
        <w:tc>
          <w:tcPr>
            <w:tcW w:w="69" w:type="dxa"/>
            <w:gridSpan w:val="3"/>
          </w:tcPr>
          <w:p w:rsidR="00AE6489" w:rsidRPr="003040DC" w:rsidRDefault="00AE6489" w:rsidP="008F1E55"/>
        </w:tc>
      </w:tr>
      <w:tr w:rsidR="00AE6489" w:rsidRPr="003040DC" w:rsidTr="00AE6489">
        <w:trPr>
          <w:gridAfter w:val="7"/>
          <w:wAfter w:w="1566" w:type="dxa"/>
          <w:trHeight w:hRule="exact" w:val="840"/>
        </w:trPr>
        <w:tc>
          <w:tcPr>
            <w:tcW w:w="851" w:type="dxa"/>
            <w:gridSpan w:val="11"/>
          </w:tcPr>
          <w:p w:rsidR="00AE6489" w:rsidRPr="000F0A6F" w:rsidRDefault="00AE6489" w:rsidP="008F1E55"/>
        </w:tc>
        <w:tc>
          <w:tcPr>
            <w:tcW w:w="311" w:type="dxa"/>
            <w:gridSpan w:val="2"/>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 xml:space="preserve">B.  </w:t>
            </w:r>
          </w:p>
        </w:tc>
        <w:tc>
          <w:tcPr>
            <w:tcW w:w="8774" w:type="dxa"/>
            <w:gridSpan w:val="6"/>
            <w:shd w:val="clear" w:color="auto" w:fill="auto"/>
          </w:tcPr>
          <w:p w:rsidR="00AE6489" w:rsidRPr="00E16B6C" w:rsidRDefault="00AE6489" w:rsidP="00E16B6C">
            <w:pPr>
              <w:jc w:val="both"/>
              <w:rPr>
                <w:rFonts w:ascii="Times New Roman" w:hAnsi="Times New Roman" w:cs="Times New Roman"/>
                <w:sz w:val="24"/>
                <w:szCs w:val="24"/>
              </w:rPr>
            </w:pPr>
            <w:r w:rsidRPr="00E16B6C">
              <w:rPr>
                <w:rFonts w:ascii="Times New Roman" w:hAnsi="Times New Roman" w:cs="Times New Roman"/>
                <w:sz w:val="24"/>
                <w:szCs w:val="24"/>
              </w:rPr>
              <w:t xml:space="preserve">Показатели промежуточной отчетности не пересматриваются, но в отчетности за следующий период раскрывается информация о влиянии ликвидации клиента на финансовый результат.  </w:t>
            </w:r>
          </w:p>
        </w:tc>
        <w:tc>
          <w:tcPr>
            <w:tcW w:w="69" w:type="dxa"/>
            <w:gridSpan w:val="3"/>
          </w:tcPr>
          <w:p w:rsidR="00AE6489" w:rsidRPr="003040DC" w:rsidRDefault="00AE6489" w:rsidP="008F1E55"/>
        </w:tc>
      </w:tr>
      <w:tr w:rsidR="00AE6489" w:rsidRPr="003040DC" w:rsidTr="007F692C">
        <w:trPr>
          <w:gridAfter w:val="7"/>
          <w:wAfter w:w="1566" w:type="dxa"/>
          <w:trHeight w:hRule="exact" w:val="268"/>
        </w:trPr>
        <w:tc>
          <w:tcPr>
            <w:tcW w:w="851" w:type="dxa"/>
            <w:gridSpan w:val="11"/>
          </w:tcPr>
          <w:p w:rsidR="00AE6489" w:rsidRPr="000F0A6F" w:rsidRDefault="00AE6489" w:rsidP="008F1E55"/>
        </w:tc>
        <w:tc>
          <w:tcPr>
            <w:tcW w:w="311" w:type="dxa"/>
            <w:gridSpan w:val="2"/>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 xml:space="preserve">C.   </w:t>
            </w:r>
          </w:p>
        </w:tc>
        <w:tc>
          <w:tcPr>
            <w:tcW w:w="8774" w:type="dxa"/>
            <w:gridSpan w:val="6"/>
            <w:shd w:val="clear" w:color="auto" w:fill="auto"/>
          </w:tcPr>
          <w:p w:rsidR="00AE6489" w:rsidRPr="00E16B6C" w:rsidRDefault="00AE6489" w:rsidP="00AE6489">
            <w:pPr>
              <w:widowControl w:val="0"/>
              <w:tabs>
                <w:tab w:val="left" w:pos="709"/>
              </w:tabs>
              <w:jc w:val="both"/>
              <w:rPr>
                <w:rFonts w:ascii="Times New Roman" w:hAnsi="Times New Roman"/>
                <w:sz w:val="24"/>
              </w:rPr>
            </w:pPr>
            <w:r w:rsidRPr="00E16B6C">
              <w:rPr>
                <w:rFonts w:ascii="Times New Roman" w:hAnsi="Times New Roman"/>
                <w:sz w:val="24"/>
              </w:rPr>
              <w:t xml:space="preserve">Нет необходимости раскрывать информацию. </w:t>
            </w:r>
          </w:p>
        </w:tc>
        <w:tc>
          <w:tcPr>
            <w:tcW w:w="69" w:type="dxa"/>
            <w:gridSpan w:val="3"/>
          </w:tcPr>
          <w:p w:rsidR="00AE6489" w:rsidRPr="003040DC" w:rsidRDefault="00AE6489" w:rsidP="008F1E55"/>
        </w:tc>
      </w:tr>
      <w:tr w:rsidR="00AE6489" w:rsidRPr="003040DC" w:rsidTr="00ED488D">
        <w:trPr>
          <w:gridAfter w:val="7"/>
          <w:wAfter w:w="1566" w:type="dxa"/>
          <w:trHeight w:hRule="exact" w:val="459"/>
        </w:trPr>
        <w:tc>
          <w:tcPr>
            <w:tcW w:w="851" w:type="dxa"/>
            <w:gridSpan w:val="11"/>
          </w:tcPr>
          <w:p w:rsidR="00AE6489" w:rsidRPr="000F0A6F" w:rsidRDefault="00AE6489" w:rsidP="008F1E55"/>
        </w:tc>
        <w:tc>
          <w:tcPr>
            <w:tcW w:w="311" w:type="dxa"/>
            <w:gridSpan w:val="2"/>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74" w:type="dxa"/>
            <w:gridSpan w:val="6"/>
            <w:shd w:val="clear" w:color="auto" w:fill="auto"/>
          </w:tcPr>
          <w:p w:rsidR="00AE6489" w:rsidRPr="00E16B6C" w:rsidRDefault="00AE6489" w:rsidP="00AE6489">
            <w:pPr>
              <w:widowControl w:val="0"/>
              <w:tabs>
                <w:tab w:val="left" w:pos="709"/>
              </w:tabs>
              <w:jc w:val="both"/>
              <w:rPr>
                <w:rFonts w:ascii="Times New Roman" w:hAnsi="Times New Roman"/>
                <w:sz w:val="24"/>
              </w:rPr>
            </w:pPr>
            <w:r w:rsidRPr="00E16B6C">
              <w:rPr>
                <w:rFonts w:ascii="Times New Roman" w:hAnsi="Times New Roman"/>
                <w:sz w:val="24"/>
              </w:rPr>
              <w:t>Нет необходимости корректировать.</w:t>
            </w:r>
          </w:p>
        </w:tc>
        <w:tc>
          <w:tcPr>
            <w:tcW w:w="69" w:type="dxa"/>
            <w:gridSpan w:val="3"/>
          </w:tcPr>
          <w:p w:rsidR="00AE6489" w:rsidRPr="003040DC" w:rsidRDefault="00AE6489" w:rsidP="008F1E55"/>
        </w:tc>
      </w:tr>
      <w:tr w:rsidR="001F5E28" w:rsidRPr="003040DC" w:rsidTr="007568F0">
        <w:trPr>
          <w:gridAfter w:val="7"/>
          <w:wAfter w:w="1566" w:type="dxa"/>
          <w:trHeight w:hRule="exact" w:val="207"/>
        </w:trPr>
        <w:tc>
          <w:tcPr>
            <w:tcW w:w="358" w:type="dxa"/>
            <w:gridSpan w:val="4"/>
            <w:shd w:val="clear" w:color="auto" w:fill="auto"/>
            <w:vAlign w:val="center"/>
          </w:tcPr>
          <w:p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19.</w:t>
            </w:r>
          </w:p>
        </w:tc>
        <w:tc>
          <w:tcPr>
            <w:tcW w:w="97" w:type="dxa"/>
            <w:gridSpan w:val="3"/>
          </w:tcPr>
          <w:p w:rsidR="001F5E28" w:rsidRPr="0018407E" w:rsidRDefault="001F5E28" w:rsidP="008F1E55">
            <w:pPr>
              <w:rPr>
                <w:b/>
                <w:sz w:val="24"/>
                <w:szCs w:val="24"/>
              </w:rPr>
            </w:pPr>
          </w:p>
        </w:tc>
        <w:tc>
          <w:tcPr>
            <w:tcW w:w="9481" w:type="dxa"/>
            <w:gridSpan w:val="12"/>
            <w:vMerge w:val="restart"/>
          </w:tcPr>
          <w:p w:rsidR="001F5E28" w:rsidRPr="00E16B6C" w:rsidRDefault="00AE6489" w:rsidP="006F67F1">
            <w:pPr>
              <w:rPr>
                <w:rFonts w:ascii="Times New Roman" w:hAnsi="Times New Roman" w:cs="Times New Roman"/>
                <w:b/>
                <w:sz w:val="24"/>
                <w:szCs w:val="24"/>
              </w:rPr>
            </w:pPr>
            <w:r w:rsidRPr="00E16B6C">
              <w:rPr>
                <w:rFonts w:ascii="Times New Roman" w:hAnsi="Times New Roman"/>
                <w:b/>
                <w:sz w:val="24"/>
                <w:shd w:val="clear" w:color="auto" w:fill="FFFFFF"/>
              </w:rPr>
              <w:t xml:space="preserve">Метод долевого участия учета долгосрочных инвестиций используется, когда </w:t>
            </w:r>
          </w:p>
        </w:tc>
        <w:tc>
          <w:tcPr>
            <w:tcW w:w="69" w:type="dxa"/>
            <w:gridSpan w:val="3"/>
          </w:tcPr>
          <w:p w:rsidR="001F5E28" w:rsidRPr="003040DC" w:rsidRDefault="001F5E28" w:rsidP="008F1E55"/>
        </w:tc>
      </w:tr>
      <w:tr w:rsidR="001F5E28" w:rsidRPr="003040DC" w:rsidTr="007568F0">
        <w:trPr>
          <w:gridAfter w:val="7"/>
          <w:wAfter w:w="1566" w:type="dxa"/>
          <w:trHeight w:hRule="exact" w:val="80"/>
        </w:trPr>
        <w:tc>
          <w:tcPr>
            <w:tcW w:w="455" w:type="dxa"/>
            <w:gridSpan w:val="7"/>
          </w:tcPr>
          <w:p w:rsidR="001F5E28" w:rsidRPr="000F0A6F"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69" w:type="dxa"/>
            <w:gridSpan w:val="3"/>
          </w:tcPr>
          <w:p w:rsidR="001F5E28" w:rsidRPr="003040DC" w:rsidRDefault="001F5E28" w:rsidP="008F1E55"/>
        </w:tc>
      </w:tr>
      <w:tr w:rsidR="001F5E28" w:rsidRPr="003040DC" w:rsidTr="00AE6489">
        <w:trPr>
          <w:gridAfter w:val="7"/>
          <w:wAfter w:w="1566" w:type="dxa"/>
          <w:trHeight w:hRule="exact" w:val="80"/>
        </w:trPr>
        <w:tc>
          <w:tcPr>
            <w:tcW w:w="455" w:type="dxa"/>
            <w:gridSpan w:val="7"/>
          </w:tcPr>
          <w:p w:rsidR="001F5E28" w:rsidRPr="000F0A6F"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69" w:type="dxa"/>
            <w:gridSpan w:val="3"/>
          </w:tcPr>
          <w:p w:rsidR="001F5E28" w:rsidRPr="003040DC" w:rsidRDefault="001F5E28" w:rsidP="008F1E55"/>
        </w:tc>
      </w:tr>
      <w:tr w:rsidR="00AE6489" w:rsidRPr="003040DC" w:rsidTr="009D374D">
        <w:trPr>
          <w:gridAfter w:val="7"/>
          <w:wAfter w:w="1566" w:type="dxa"/>
          <w:trHeight w:hRule="exact" w:val="341"/>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41" w:type="dxa"/>
            <w:gridSpan w:val="5"/>
            <w:shd w:val="clear" w:color="auto" w:fill="auto"/>
          </w:tcPr>
          <w:p w:rsidR="00AE6489" w:rsidRPr="00E16B6C" w:rsidRDefault="00AE6489" w:rsidP="00AE6489">
            <w:pPr>
              <w:rPr>
                <w:rFonts w:ascii="Times New Roman" w:hAnsi="Times New Roman"/>
                <w:sz w:val="24"/>
                <w:shd w:val="clear" w:color="auto" w:fill="FFFFFF"/>
              </w:rPr>
            </w:pPr>
            <w:r w:rsidRPr="00E16B6C">
              <w:rPr>
                <w:rFonts w:ascii="Times New Roman" w:hAnsi="Times New Roman"/>
                <w:sz w:val="24"/>
                <w:shd w:val="clear" w:color="auto" w:fill="FFFFFF"/>
              </w:rPr>
              <w:t>у инвестиции отсутствует влияние и контроль</w:t>
            </w:r>
          </w:p>
        </w:tc>
        <w:tc>
          <w:tcPr>
            <w:tcW w:w="69" w:type="dxa"/>
            <w:gridSpan w:val="3"/>
          </w:tcPr>
          <w:p w:rsidR="00AE6489" w:rsidRPr="003040DC" w:rsidRDefault="00AE6489" w:rsidP="008F1E55"/>
        </w:tc>
      </w:tr>
      <w:tr w:rsidR="00AE6489" w:rsidRPr="003040DC" w:rsidTr="009D374D">
        <w:trPr>
          <w:gridAfter w:val="7"/>
          <w:wAfter w:w="1566" w:type="dxa"/>
          <w:trHeight w:hRule="exact" w:val="276"/>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41" w:type="dxa"/>
            <w:gridSpan w:val="5"/>
            <w:shd w:val="clear" w:color="auto" w:fill="auto"/>
          </w:tcPr>
          <w:p w:rsidR="00AE6489" w:rsidRPr="00E16B6C" w:rsidRDefault="00AE6489" w:rsidP="00AE6489">
            <w:pPr>
              <w:rPr>
                <w:rFonts w:ascii="Times New Roman" w:hAnsi="Times New Roman"/>
                <w:sz w:val="24"/>
                <w:shd w:val="clear" w:color="auto" w:fill="FFFFFF"/>
              </w:rPr>
            </w:pPr>
            <w:r w:rsidRPr="00E16B6C">
              <w:rPr>
                <w:rFonts w:ascii="Times New Roman" w:hAnsi="Times New Roman"/>
                <w:sz w:val="24"/>
                <w:shd w:val="clear" w:color="auto" w:fill="FFFFFF"/>
              </w:rPr>
              <w:t xml:space="preserve">у </w:t>
            </w:r>
            <w:r w:rsidRPr="00E16B6C">
              <w:rPr>
                <w:rFonts w:ascii="Times New Roman" w:hAnsi="Times New Roman" w:cs="Times New Roman"/>
                <w:sz w:val="24"/>
                <w:szCs w:val="24"/>
              </w:rPr>
              <w:t>инвестиции присутствует влияние, но отсутствует контроль</w:t>
            </w:r>
          </w:p>
        </w:tc>
        <w:tc>
          <w:tcPr>
            <w:tcW w:w="69" w:type="dxa"/>
            <w:gridSpan w:val="3"/>
          </w:tcPr>
          <w:p w:rsidR="00AE6489" w:rsidRPr="003040DC" w:rsidRDefault="00AE6489" w:rsidP="008F1E55"/>
        </w:tc>
      </w:tr>
      <w:tr w:rsidR="00AE6489" w:rsidRPr="003040DC" w:rsidTr="009D374D">
        <w:trPr>
          <w:gridAfter w:val="7"/>
          <w:wAfter w:w="1566" w:type="dxa"/>
          <w:trHeight w:hRule="exact" w:val="265"/>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C.</w:t>
            </w:r>
          </w:p>
        </w:tc>
        <w:tc>
          <w:tcPr>
            <w:tcW w:w="8741" w:type="dxa"/>
            <w:gridSpan w:val="5"/>
            <w:shd w:val="clear" w:color="auto" w:fill="auto"/>
          </w:tcPr>
          <w:p w:rsidR="00AE6489" w:rsidRPr="00E16B6C" w:rsidRDefault="00AE6489" w:rsidP="00AE6489">
            <w:pPr>
              <w:rPr>
                <w:rFonts w:ascii="Times New Roman" w:hAnsi="Times New Roman"/>
                <w:sz w:val="24"/>
                <w:shd w:val="clear" w:color="auto" w:fill="FFFFFF"/>
              </w:rPr>
            </w:pPr>
            <w:r w:rsidRPr="00E16B6C">
              <w:rPr>
                <w:rFonts w:ascii="Times New Roman" w:hAnsi="Times New Roman"/>
                <w:sz w:val="24"/>
                <w:shd w:val="clear" w:color="auto" w:fill="FFFFFF"/>
              </w:rPr>
              <w:t>у инвестиции отсутствует влияние, но присутствует контроль</w:t>
            </w:r>
          </w:p>
        </w:tc>
        <w:tc>
          <w:tcPr>
            <w:tcW w:w="69" w:type="dxa"/>
            <w:gridSpan w:val="3"/>
          </w:tcPr>
          <w:p w:rsidR="00AE6489" w:rsidRPr="003040DC" w:rsidRDefault="00AE6489" w:rsidP="008F1E55"/>
        </w:tc>
      </w:tr>
      <w:tr w:rsidR="00AE6489" w:rsidRPr="003040DC" w:rsidTr="00ED488D">
        <w:trPr>
          <w:gridAfter w:val="7"/>
          <w:wAfter w:w="1566" w:type="dxa"/>
          <w:trHeight w:hRule="exact" w:val="1150"/>
        </w:trPr>
        <w:tc>
          <w:tcPr>
            <w:tcW w:w="851" w:type="dxa"/>
            <w:gridSpan w:val="11"/>
          </w:tcPr>
          <w:p w:rsidR="00AE6489" w:rsidRPr="000F0A6F" w:rsidRDefault="00AE6489" w:rsidP="008F1E55"/>
        </w:tc>
        <w:tc>
          <w:tcPr>
            <w:tcW w:w="344" w:type="dxa"/>
            <w:gridSpan w:val="3"/>
            <w:shd w:val="clear" w:color="auto" w:fill="auto"/>
          </w:tcPr>
          <w:p w:rsidR="00AE6489" w:rsidRPr="006F67F1" w:rsidRDefault="00AE6489"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41" w:type="dxa"/>
            <w:gridSpan w:val="5"/>
            <w:shd w:val="clear" w:color="auto" w:fill="auto"/>
          </w:tcPr>
          <w:p w:rsidR="00AE6489" w:rsidRPr="00E16B6C" w:rsidRDefault="00AE6489" w:rsidP="00AE6489">
            <w:pPr>
              <w:rPr>
                <w:rFonts w:ascii="Times New Roman" w:hAnsi="Times New Roman"/>
                <w:sz w:val="24"/>
                <w:shd w:val="clear" w:color="auto" w:fill="FFFFFF"/>
              </w:rPr>
            </w:pPr>
            <w:r w:rsidRPr="00E16B6C">
              <w:rPr>
                <w:rFonts w:ascii="Times New Roman" w:hAnsi="Times New Roman"/>
                <w:sz w:val="24"/>
                <w:shd w:val="clear" w:color="auto" w:fill="FFFFFF"/>
              </w:rPr>
              <w:t>у инвестиции присутствует единоличный контроль</w:t>
            </w:r>
          </w:p>
        </w:tc>
        <w:tc>
          <w:tcPr>
            <w:tcW w:w="69" w:type="dxa"/>
            <w:gridSpan w:val="3"/>
          </w:tcPr>
          <w:p w:rsidR="00AE6489" w:rsidRPr="003040DC" w:rsidRDefault="00AE6489" w:rsidP="008F1E55"/>
        </w:tc>
      </w:tr>
      <w:tr w:rsidR="001F5E28" w:rsidRPr="003040DC" w:rsidTr="007568F0">
        <w:trPr>
          <w:gridAfter w:val="7"/>
          <w:wAfter w:w="1566" w:type="dxa"/>
          <w:trHeight w:hRule="exact" w:val="266"/>
        </w:trPr>
        <w:tc>
          <w:tcPr>
            <w:tcW w:w="358" w:type="dxa"/>
            <w:gridSpan w:val="4"/>
            <w:shd w:val="clear" w:color="auto" w:fill="auto"/>
            <w:vAlign w:val="center"/>
          </w:tcPr>
          <w:p w:rsidR="001F5E28" w:rsidRPr="004C2A03" w:rsidRDefault="001D1A6A" w:rsidP="008F1E55">
            <w:pPr>
              <w:spacing w:line="232" w:lineRule="auto"/>
              <w:jc w:val="center"/>
              <w:rPr>
                <w:rFonts w:ascii="Times New Roman" w:eastAsia="Times New Roman" w:hAnsi="Times New Roman" w:cs="Times New Roman"/>
                <w:b/>
                <w:color w:val="000000"/>
                <w:spacing w:val="-2"/>
                <w:sz w:val="24"/>
                <w:szCs w:val="24"/>
              </w:rPr>
            </w:pPr>
            <w:r w:rsidRPr="004C2A03">
              <w:rPr>
                <w:rFonts w:ascii="Times New Roman" w:eastAsia="Times New Roman" w:hAnsi="Times New Roman" w:cs="Times New Roman"/>
                <w:b/>
                <w:color w:val="000000"/>
                <w:spacing w:val="-2"/>
                <w:sz w:val="24"/>
                <w:szCs w:val="24"/>
              </w:rPr>
              <w:lastRenderedPageBreak/>
              <w:t>20.</w:t>
            </w:r>
          </w:p>
        </w:tc>
        <w:tc>
          <w:tcPr>
            <w:tcW w:w="97" w:type="dxa"/>
            <w:gridSpan w:val="3"/>
          </w:tcPr>
          <w:p w:rsidR="001F5E28" w:rsidRPr="000F0A6F" w:rsidRDefault="001F5E28" w:rsidP="008F1E55">
            <w:pPr>
              <w:rPr>
                <w:sz w:val="24"/>
                <w:szCs w:val="24"/>
              </w:rPr>
            </w:pPr>
          </w:p>
        </w:tc>
        <w:tc>
          <w:tcPr>
            <w:tcW w:w="9481" w:type="dxa"/>
            <w:gridSpan w:val="12"/>
            <w:vMerge w:val="restart"/>
          </w:tcPr>
          <w:p w:rsidR="003040DC" w:rsidRPr="00E16B6C" w:rsidRDefault="003040DC" w:rsidP="003040DC">
            <w:pPr>
              <w:widowControl w:val="0"/>
              <w:jc w:val="both"/>
              <w:rPr>
                <w:rFonts w:ascii="Times New Roman" w:eastAsia="Times New Roman" w:hAnsi="Times New Roman" w:cs="Times New Roman"/>
                <w:b/>
                <w:sz w:val="24"/>
                <w:lang w:eastAsia="en-US"/>
              </w:rPr>
            </w:pPr>
            <w:r w:rsidRPr="00E16B6C">
              <w:rPr>
                <w:rFonts w:ascii="Times New Roman" w:eastAsia="Times New Roman" w:hAnsi="Times New Roman" w:cs="Times New Roman"/>
                <w:b/>
                <w:sz w:val="24"/>
                <w:lang w:eastAsia="en-US"/>
              </w:rPr>
              <w:t>МСФО (</w:t>
            </w:r>
            <w:r w:rsidRPr="00E16B6C">
              <w:rPr>
                <w:rFonts w:ascii="Times New Roman" w:eastAsia="Times New Roman" w:hAnsi="Times New Roman" w:cs="Times New Roman"/>
                <w:b/>
                <w:sz w:val="24"/>
                <w:lang w:val="en-US" w:eastAsia="en-US"/>
              </w:rPr>
              <w:t>IAS</w:t>
            </w:r>
            <w:r w:rsidRPr="00E16B6C">
              <w:rPr>
                <w:rFonts w:ascii="Times New Roman" w:eastAsia="Times New Roman" w:hAnsi="Times New Roman" w:cs="Times New Roman"/>
                <w:b/>
                <w:sz w:val="24"/>
                <w:lang w:eastAsia="en-US"/>
              </w:rPr>
              <w:t xml:space="preserve">)10 определяет период, в течение которого происходят события после отчетной даты, как начинающийся немедленно после отчетной даты, и оканчивающийся на дату: </w:t>
            </w:r>
          </w:p>
          <w:p w:rsidR="00E471CA" w:rsidRPr="00E16B6C" w:rsidRDefault="00E471CA" w:rsidP="006F67F1">
            <w:pPr>
              <w:rPr>
                <w:rFonts w:ascii="Times New Roman" w:hAnsi="Times New Roman" w:cs="Times New Roman"/>
                <w:sz w:val="24"/>
                <w:szCs w:val="24"/>
              </w:rPr>
            </w:pPr>
          </w:p>
          <w:p w:rsidR="001F5E28" w:rsidRPr="00E16B6C" w:rsidRDefault="001F5E28" w:rsidP="006F67F1">
            <w:pPr>
              <w:rPr>
                <w:rFonts w:ascii="Times New Roman" w:hAnsi="Times New Roman" w:cs="Times New Roman"/>
                <w:sz w:val="24"/>
                <w:szCs w:val="24"/>
              </w:rPr>
            </w:pPr>
          </w:p>
        </w:tc>
        <w:tc>
          <w:tcPr>
            <w:tcW w:w="69" w:type="dxa"/>
            <w:gridSpan w:val="3"/>
          </w:tcPr>
          <w:p w:rsidR="001F5E28" w:rsidRPr="003040DC" w:rsidRDefault="001F5E28" w:rsidP="008F1E55"/>
        </w:tc>
      </w:tr>
      <w:tr w:rsidR="001F5E28" w:rsidRPr="003040DC" w:rsidTr="00083736">
        <w:trPr>
          <w:gridAfter w:val="7"/>
          <w:wAfter w:w="1566" w:type="dxa"/>
          <w:trHeight w:hRule="exact" w:val="80"/>
        </w:trPr>
        <w:tc>
          <w:tcPr>
            <w:tcW w:w="455" w:type="dxa"/>
            <w:gridSpan w:val="7"/>
          </w:tcPr>
          <w:p w:rsidR="001F5E28" w:rsidRPr="000F0A6F"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69" w:type="dxa"/>
            <w:gridSpan w:val="3"/>
          </w:tcPr>
          <w:p w:rsidR="001F5E28" w:rsidRPr="003040DC" w:rsidRDefault="001F5E28" w:rsidP="008F1E55"/>
        </w:tc>
      </w:tr>
      <w:tr w:rsidR="001F5E28" w:rsidRPr="003040DC" w:rsidTr="003040DC">
        <w:trPr>
          <w:gridAfter w:val="7"/>
          <w:wAfter w:w="1566" w:type="dxa"/>
          <w:trHeight w:hRule="exact" w:val="490"/>
        </w:trPr>
        <w:tc>
          <w:tcPr>
            <w:tcW w:w="455" w:type="dxa"/>
            <w:gridSpan w:val="7"/>
          </w:tcPr>
          <w:p w:rsidR="001F5E28" w:rsidRPr="000F0A6F" w:rsidRDefault="001F5E28" w:rsidP="008F1E55"/>
        </w:tc>
        <w:tc>
          <w:tcPr>
            <w:tcW w:w="9481" w:type="dxa"/>
            <w:gridSpan w:val="12"/>
            <w:vMerge/>
          </w:tcPr>
          <w:p w:rsidR="001F5E28" w:rsidRPr="00E16B6C" w:rsidRDefault="001F5E28" w:rsidP="006F67F1">
            <w:pPr>
              <w:rPr>
                <w:rFonts w:ascii="Times New Roman" w:hAnsi="Times New Roman" w:cs="Times New Roman"/>
                <w:sz w:val="24"/>
                <w:szCs w:val="24"/>
              </w:rPr>
            </w:pPr>
          </w:p>
        </w:tc>
        <w:tc>
          <w:tcPr>
            <w:tcW w:w="69" w:type="dxa"/>
            <w:gridSpan w:val="3"/>
          </w:tcPr>
          <w:p w:rsidR="001F5E28" w:rsidRPr="003040DC" w:rsidRDefault="001F5E28" w:rsidP="008F1E55"/>
        </w:tc>
      </w:tr>
      <w:tr w:rsidR="003040DC" w:rsidRPr="003040DC" w:rsidTr="005676DC">
        <w:trPr>
          <w:gridAfter w:val="7"/>
          <w:wAfter w:w="1566" w:type="dxa"/>
          <w:trHeight w:hRule="exact" w:val="263"/>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A.</w:t>
            </w:r>
          </w:p>
        </w:tc>
        <w:tc>
          <w:tcPr>
            <w:tcW w:w="8741" w:type="dxa"/>
            <w:gridSpan w:val="5"/>
            <w:shd w:val="clear" w:color="auto" w:fill="auto"/>
          </w:tcPr>
          <w:p w:rsidR="003040DC" w:rsidRPr="00E16B6C" w:rsidRDefault="003040DC" w:rsidP="003040DC">
            <w:pPr>
              <w:widowControl w:val="0"/>
              <w:tabs>
                <w:tab w:val="left" w:pos="709"/>
              </w:tabs>
              <w:jc w:val="both"/>
              <w:rPr>
                <w:rFonts w:ascii="Times New Roman" w:hAnsi="Times New Roman"/>
                <w:sz w:val="24"/>
              </w:rPr>
            </w:pPr>
            <w:r w:rsidRPr="00E16B6C">
              <w:rPr>
                <w:rFonts w:ascii="Times New Roman" w:hAnsi="Times New Roman"/>
                <w:sz w:val="24"/>
              </w:rPr>
              <w:t>Представления финансовой отчетности.</w:t>
            </w:r>
          </w:p>
        </w:tc>
        <w:tc>
          <w:tcPr>
            <w:tcW w:w="69" w:type="dxa"/>
            <w:gridSpan w:val="3"/>
          </w:tcPr>
          <w:p w:rsidR="003040DC" w:rsidRPr="003040DC" w:rsidRDefault="003040DC" w:rsidP="008F1E55"/>
        </w:tc>
      </w:tr>
      <w:tr w:rsidR="003040DC" w:rsidRPr="003040DC" w:rsidTr="005676DC">
        <w:trPr>
          <w:gridAfter w:val="7"/>
          <w:wAfter w:w="1566" w:type="dxa"/>
          <w:trHeight w:hRule="exact" w:val="282"/>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B.</w:t>
            </w:r>
          </w:p>
        </w:tc>
        <w:tc>
          <w:tcPr>
            <w:tcW w:w="8741" w:type="dxa"/>
            <w:gridSpan w:val="5"/>
            <w:shd w:val="clear" w:color="auto" w:fill="auto"/>
          </w:tcPr>
          <w:p w:rsidR="003040DC" w:rsidRPr="00E16B6C" w:rsidRDefault="003040DC" w:rsidP="00E16B6C">
            <w:pPr>
              <w:rPr>
                <w:rFonts w:ascii="Times New Roman" w:hAnsi="Times New Roman" w:cs="Times New Roman"/>
                <w:sz w:val="24"/>
                <w:szCs w:val="24"/>
              </w:rPr>
            </w:pPr>
            <w:r w:rsidRPr="00E16B6C">
              <w:rPr>
                <w:rFonts w:ascii="Times New Roman" w:hAnsi="Times New Roman" w:cs="Times New Roman"/>
                <w:sz w:val="24"/>
                <w:szCs w:val="24"/>
              </w:rPr>
              <w:t>Утверждения финансовой отчетности.</w:t>
            </w:r>
          </w:p>
        </w:tc>
        <w:tc>
          <w:tcPr>
            <w:tcW w:w="69" w:type="dxa"/>
            <w:gridSpan w:val="3"/>
          </w:tcPr>
          <w:p w:rsidR="003040DC" w:rsidRPr="003040DC" w:rsidRDefault="003040DC" w:rsidP="008F1E55"/>
        </w:tc>
      </w:tr>
      <w:tr w:rsidR="003040DC" w:rsidRPr="003040DC" w:rsidTr="007568F0">
        <w:trPr>
          <w:gridAfter w:val="7"/>
          <w:wAfter w:w="1566" w:type="dxa"/>
          <w:trHeight w:hRule="exact" w:val="277"/>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C.</w:t>
            </w:r>
          </w:p>
        </w:tc>
        <w:tc>
          <w:tcPr>
            <w:tcW w:w="8741" w:type="dxa"/>
            <w:gridSpan w:val="5"/>
            <w:shd w:val="clear" w:color="auto" w:fill="auto"/>
          </w:tcPr>
          <w:p w:rsidR="003040DC" w:rsidRPr="00E16B6C" w:rsidRDefault="003040DC" w:rsidP="003040DC">
            <w:pPr>
              <w:widowControl w:val="0"/>
              <w:tabs>
                <w:tab w:val="left" w:pos="709"/>
              </w:tabs>
              <w:jc w:val="both"/>
              <w:rPr>
                <w:rFonts w:ascii="Times New Roman" w:hAnsi="Times New Roman"/>
                <w:sz w:val="24"/>
              </w:rPr>
            </w:pPr>
            <w:r w:rsidRPr="00E16B6C">
              <w:rPr>
                <w:rFonts w:ascii="Times New Roman" w:hAnsi="Times New Roman"/>
                <w:sz w:val="24"/>
              </w:rPr>
              <w:t>Опубликования финансовой отчетности.</w:t>
            </w:r>
          </w:p>
        </w:tc>
        <w:tc>
          <w:tcPr>
            <w:tcW w:w="69" w:type="dxa"/>
            <w:gridSpan w:val="3"/>
          </w:tcPr>
          <w:p w:rsidR="003040DC" w:rsidRPr="003040DC" w:rsidRDefault="003040DC" w:rsidP="008F1E55"/>
        </w:tc>
      </w:tr>
      <w:tr w:rsidR="003040DC" w:rsidRPr="003040DC" w:rsidTr="007568F0">
        <w:trPr>
          <w:gridAfter w:val="7"/>
          <w:wAfter w:w="1566" w:type="dxa"/>
          <w:trHeight w:hRule="exact" w:val="1132"/>
        </w:trPr>
        <w:tc>
          <w:tcPr>
            <w:tcW w:w="851" w:type="dxa"/>
            <w:gridSpan w:val="11"/>
          </w:tcPr>
          <w:p w:rsidR="003040DC" w:rsidRPr="000F0A6F" w:rsidRDefault="003040DC" w:rsidP="008F1E55"/>
        </w:tc>
        <w:tc>
          <w:tcPr>
            <w:tcW w:w="344" w:type="dxa"/>
            <w:gridSpan w:val="3"/>
            <w:shd w:val="clear" w:color="auto" w:fill="auto"/>
          </w:tcPr>
          <w:p w:rsidR="003040DC" w:rsidRPr="006F67F1" w:rsidRDefault="003040DC" w:rsidP="006F67F1">
            <w:pPr>
              <w:rPr>
                <w:rFonts w:ascii="Times New Roman" w:hAnsi="Times New Roman" w:cs="Times New Roman"/>
                <w:sz w:val="24"/>
                <w:szCs w:val="24"/>
              </w:rPr>
            </w:pPr>
            <w:r w:rsidRPr="006F67F1">
              <w:rPr>
                <w:rFonts w:ascii="Times New Roman" w:hAnsi="Times New Roman" w:cs="Times New Roman"/>
                <w:sz w:val="24"/>
                <w:szCs w:val="24"/>
              </w:rPr>
              <w:t>D.</w:t>
            </w:r>
          </w:p>
        </w:tc>
        <w:tc>
          <w:tcPr>
            <w:tcW w:w="8741" w:type="dxa"/>
            <w:gridSpan w:val="5"/>
            <w:shd w:val="clear" w:color="auto" w:fill="auto"/>
          </w:tcPr>
          <w:p w:rsidR="003040DC" w:rsidRPr="00E16B6C" w:rsidRDefault="003040DC" w:rsidP="003040DC">
            <w:pPr>
              <w:widowControl w:val="0"/>
              <w:tabs>
                <w:tab w:val="left" w:pos="709"/>
              </w:tabs>
              <w:jc w:val="both"/>
              <w:rPr>
                <w:rFonts w:ascii="Times New Roman" w:hAnsi="Times New Roman"/>
                <w:sz w:val="24"/>
              </w:rPr>
            </w:pPr>
            <w:r w:rsidRPr="00E16B6C">
              <w:rPr>
                <w:rFonts w:ascii="Times New Roman" w:hAnsi="Times New Roman"/>
                <w:sz w:val="24"/>
              </w:rPr>
              <w:t>Согласование финансовой отчетности.</w:t>
            </w:r>
          </w:p>
        </w:tc>
        <w:tc>
          <w:tcPr>
            <w:tcW w:w="69" w:type="dxa"/>
            <w:gridSpan w:val="3"/>
          </w:tcPr>
          <w:p w:rsidR="003040DC" w:rsidRPr="003040DC" w:rsidRDefault="003040DC" w:rsidP="008F1E55"/>
        </w:tc>
      </w:tr>
    </w:tbl>
    <w:p w:rsidR="0041543B" w:rsidRPr="009957FF" w:rsidRDefault="001D1A6A" w:rsidP="008F1E55">
      <w:pPr>
        <w:jc w:val="center"/>
        <w:rPr>
          <w:rFonts w:ascii="Times New Roman" w:hAnsi="Times New Roman"/>
          <w:b/>
          <w:sz w:val="28"/>
          <w:szCs w:val="28"/>
        </w:rPr>
      </w:pPr>
      <w:r w:rsidRPr="009957FF">
        <w:rPr>
          <w:rFonts w:ascii="Times New Roman" w:hAnsi="Times New Roman" w:cs="Times New Roman"/>
          <w:b/>
          <w:sz w:val="28"/>
          <w:szCs w:val="28"/>
        </w:rPr>
        <w:br w:type="page"/>
      </w:r>
      <w:r w:rsidR="0041543B" w:rsidRPr="009957FF">
        <w:rPr>
          <w:rFonts w:ascii="Times New Roman" w:hAnsi="Times New Roman"/>
          <w:b/>
          <w:sz w:val="28"/>
          <w:szCs w:val="28"/>
        </w:rPr>
        <w:lastRenderedPageBreak/>
        <w:t>Раздел 2</w:t>
      </w:r>
    </w:p>
    <w:p w:rsidR="0041543B" w:rsidRPr="009957FF" w:rsidRDefault="0041543B" w:rsidP="008F1E55">
      <w:pPr>
        <w:jc w:val="center"/>
        <w:rPr>
          <w:rFonts w:ascii="Times New Roman" w:hAnsi="Times New Roman" w:cs="Times New Roman"/>
          <w:b/>
          <w:sz w:val="12"/>
          <w:szCs w:val="28"/>
        </w:rPr>
      </w:pPr>
    </w:p>
    <w:p w:rsidR="0041543B" w:rsidRDefault="005D2270" w:rsidP="008F1E55">
      <w:pPr>
        <w:jc w:val="center"/>
        <w:rPr>
          <w:rFonts w:ascii="Times New Roman" w:hAnsi="Times New Roman" w:cs="Times New Roman"/>
          <w:b/>
          <w:caps/>
          <w:spacing w:val="-4"/>
          <w:sz w:val="28"/>
          <w:szCs w:val="28"/>
        </w:rPr>
      </w:pPr>
      <w:r>
        <w:rPr>
          <w:rFonts w:ascii="Times New Roman" w:hAnsi="Times New Roman" w:cs="Times New Roman"/>
          <w:b/>
          <w:caps/>
          <w:spacing w:val="-4"/>
          <w:sz w:val="28"/>
          <w:szCs w:val="28"/>
        </w:rPr>
        <w:t>задачи</w:t>
      </w:r>
    </w:p>
    <w:p w:rsidR="005D2270" w:rsidRPr="005D2270" w:rsidRDefault="005D2270" w:rsidP="008F1E55">
      <w:pPr>
        <w:jc w:val="center"/>
        <w:rPr>
          <w:rFonts w:ascii="Times New Roman" w:hAnsi="Times New Roman" w:cs="Times New Roman"/>
          <w:b/>
          <w:caps/>
          <w:spacing w:val="-4"/>
          <w:sz w:val="14"/>
          <w:szCs w:val="28"/>
          <w:lang w:val="kk-KZ"/>
        </w:rPr>
      </w:pPr>
    </w:p>
    <w:p w:rsidR="0041543B" w:rsidRPr="009957FF" w:rsidRDefault="0041543B" w:rsidP="008F1E55">
      <w:pPr>
        <w:jc w:val="center"/>
        <w:rPr>
          <w:rFonts w:ascii="Times New Roman" w:hAnsi="Times New Roman" w:cs="Times New Roman"/>
          <w:b/>
          <w:sz w:val="14"/>
          <w:szCs w:val="28"/>
        </w:rPr>
      </w:pPr>
    </w:p>
    <w:p w:rsidR="005D2270" w:rsidRPr="009957FF" w:rsidRDefault="005D2270" w:rsidP="005D2270">
      <w:pPr>
        <w:jc w:val="center"/>
        <w:rPr>
          <w:rFonts w:ascii="Times New Roman" w:hAnsi="Times New Roman" w:cs="Times New Roman"/>
          <w:b/>
          <w:sz w:val="28"/>
          <w:szCs w:val="28"/>
        </w:rPr>
      </w:pPr>
      <w:r w:rsidRPr="009957FF">
        <w:rPr>
          <w:rFonts w:ascii="Times New Roman" w:hAnsi="Times New Roman" w:cs="Times New Roman"/>
          <w:b/>
          <w:sz w:val="28"/>
          <w:szCs w:val="28"/>
        </w:rPr>
        <w:t>Задача №1</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rsidR="00E10692"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rsidR="00107710" w:rsidRPr="00107710" w:rsidRDefault="00107710" w:rsidP="00107710">
      <w:pPr>
        <w:widowControl w:val="0"/>
        <w:jc w:val="both"/>
        <w:rPr>
          <w:rFonts w:ascii="Times New Roman" w:eastAsia="Times New Roman" w:hAnsi="Times New Roman" w:cs="Times New Roman"/>
          <w:sz w:val="24"/>
          <w:lang w:eastAsia="en-US"/>
        </w:rPr>
      </w:pPr>
      <w:r w:rsidRPr="00107710">
        <w:rPr>
          <w:rFonts w:ascii="Times New Roman" w:eastAsia="Times New Roman" w:hAnsi="Times New Roman" w:cs="Times New Roman"/>
          <w:sz w:val="24"/>
          <w:lang w:eastAsia="en-US"/>
        </w:rPr>
        <w:t>Ниже представлены отчеты о финансовом положении компаний по состоянию на 31 декабря 2017года.</w:t>
      </w:r>
    </w:p>
    <w:p w:rsidR="00107710" w:rsidRPr="00107710" w:rsidRDefault="00107710" w:rsidP="00107710">
      <w:pPr>
        <w:widowControl w:val="0"/>
        <w:jc w:val="both"/>
        <w:rPr>
          <w:rFonts w:ascii="Times New Roman" w:eastAsia="Times New Roman" w:hAnsi="Times New Roman" w:cs="Times New Roman"/>
          <w:sz w:val="24"/>
          <w:lang w:val="en-US" w:eastAsia="en-US"/>
        </w:rPr>
      </w:pPr>
      <w:r w:rsidRPr="00107710">
        <w:rPr>
          <w:rFonts w:ascii="Times New Roman" w:eastAsia="Times New Roman" w:hAnsi="Times New Roman" w:cs="Times New Roman"/>
          <w:sz w:val="24"/>
          <w:lang w:eastAsia="en-US"/>
        </w:rPr>
        <w:tab/>
      </w:r>
      <w:r w:rsidRPr="00107710">
        <w:rPr>
          <w:rFonts w:ascii="Times New Roman" w:eastAsia="Times New Roman" w:hAnsi="Times New Roman" w:cs="Times New Roman"/>
          <w:sz w:val="24"/>
          <w:lang w:eastAsia="en-US"/>
        </w:rPr>
        <w:tab/>
      </w:r>
      <w:r w:rsidRPr="00107710">
        <w:rPr>
          <w:rFonts w:ascii="Times New Roman" w:eastAsia="Times New Roman" w:hAnsi="Times New Roman" w:cs="Times New Roman"/>
          <w:sz w:val="24"/>
          <w:lang w:eastAsia="en-US"/>
        </w:rPr>
        <w:tab/>
      </w:r>
      <w:r w:rsidRPr="00107710">
        <w:rPr>
          <w:rFonts w:ascii="Times New Roman" w:eastAsia="Times New Roman" w:hAnsi="Times New Roman" w:cs="Times New Roman"/>
          <w:sz w:val="24"/>
          <w:lang w:eastAsia="en-US"/>
        </w:rPr>
        <w:tab/>
      </w:r>
      <w:r w:rsidRPr="00107710">
        <w:rPr>
          <w:rFonts w:ascii="Times New Roman" w:eastAsia="Times New Roman" w:hAnsi="Times New Roman" w:cs="Times New Roman"/>
          <w:sz w:val="24"/>
          <w:lang w:eastAsia="en-US"/>
        </w:rPr>
        <w:tab/>
      </w:r>
      <w:r w:rsidRPr="00107710">
        <w:rPr>
          <w:rFonts w:ascii="Times New Roman" w:eastAsia="Times New Roman" w:hAnsi="Times New Roman" w:cs="Times New Roman"/>
          <w:sz w:val="24"/>
          <w:lang w:eastAsia="en-US"/>
        </w:rPr>
        <w:tab/>
      </w:r>
      <w:r w:rsidRPr="00107710">
        <w:rPr>
          <w:rFonts w:ascii="Times New Roman" w:eastAsia="Times New Roman" w:hAnsi="Times New Roman" w:cs="Times New Roman"/>
          <w:sz w:val="24"/>
          <w:lang w:eastAsia="en-US"/>
        </w:rPr>
        <w:tab/>
      </w:r>
      <w:r w:rsidRPr="00107710">
        <w:rPr>
          <w:rFonts w:ascii="Times New Roman" w:eastAsia="Times New Roman" w:hAnsi="Times New Roman" w:cs="Times New Roman"/>
          <w:sz w:val="24"/>
          <w:lang w:eastAsia="en-US"/>
        </w:rPr>
        <w:tab/>
      </w:r>
      <w:r w:rsidRPr="00107710">
        <w:rPr>
          <w:rFonts w:ascii="Times New Roman" w:eastAsia="Times New Roman" w:hAnsi="Times New Roman" w:cs="Times New Roman"/>
          <w:sz w:val="24"/>
          <w:lang w:eastAsia="en-US"/>
        </w:rPr>
        <w:tab/>
      </w:r>
      <w:r w:rsidRPr="00107710">
        <w:rPr>
          <w:rFonts w:ascii="Times New Roman" w:eastAsia="Times New Roman" w:hAnsi="Times New Roman" w:cs="Times New Roman"/>
          <w:sz w:val="24"/>
          <w:lang w:eastAsia="en-US"/>
        </w:rPr>
        <w:tab/>
      </w:r>
      <w:proofErr w:type="spellStart"/>
      <w:proofErr w:type="gramStart"/>
      <w:r w:rsidRPr="00107710">
        <w:rPr>
          <w:rFonts w:ascii="Times New Roman" w:eastAsia="Times New Roman" w:hAnsi="Times New Roman" w:cs="Times New Roman"/>
          <w:sz w:val="24"/>
          <w:lang w:val="en-US" w:eastAsia="en-US"/>
        </w:rPr>
        <w:t>тыс</w:t>
      </w:r>
      <w:proofErr w:type="spellEnd"/>
      <w:proofErr w:type="gramEnd"/>
      <w:r w:rsidRPr="00107710">
        <w:rPr>
          <w:rFonts w:ascii="Times New Roman" w:eastAsia="Times New Roman" w:hAnsi="Times New Roman" w:cs="Times New Roman"/>
          <w:sz w:val="24"/>
          <w:lang w:val="en-US" w:eastAsia="en-US"/>
        </w:rPr>
        <w:t xml:space="preserve">. </w:t>
      </w:r>
      <w:proofErr w:type="spellStart"/>
      <w:proofErr w:type="gramStart"/>
      <w:r w:rsidRPr="00107710">
        <w:rPr>
          <w:rFonts w:ascii="Times New Roman" w:eastAsia="Times New Roman" w:hAnsi="Times New Roman" w:cs="Times New Roman"/>
          <w:sz w:val="24"/>
          <w:lang w:val="en-US" w:eastAsia="en-US"/>
        </w:rPr>
        <w:t>тенге</w:t>
      </w:r>
      <w:proofErr w:type="spellEnd"/>
      <w:proofErr w:type="gramEnd"/>
    </w:p>
    <w:tbl>
      <w:tblPr>
        <w:tblW w:w="0" w:type="auto"/>
        <w:jc w:val="center"/>
        <w:tblInd w:w="-1326" w:type="dxa"/>
        <w:tblCellMar>
          <w:left w:w="10" w:type="dxa"/>
          <w:right w:w="10" w:type="dxa"/>
        </w:tblCellMar>
        <w:tblLook w:val="0000" w:firstRow="0" w:lastRow="0" w:firstColumn="0" w:lastColumn="0" w:noHBand="0" w:noVBand="0"/>
      </w:tblPr>
      <w:tblGrid>
        <w:gridCol w:w="6079"/>
        <w:gridCol w:w="2269"/>
        <w:gridCol w:w="1984"/>
      </w:tblGrid>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jc w:val="center"/>
              <w:rPr>
                <w:rFonts w:ascii="Times New Roman" w:eastAsia="Times New Roman" w:hAnsi="Times New Roman" w:cs="Times New Roman"/>
                <w:i/>
                <w:sz w:val="22"/>
                <w:lang w:eastAsia="en-US"/>
              </w:rPr>
            </w:pPr>
            <w:r w:rsidRPr="00107710">
              <w:rPr>
                <w:rFonts w:ascii="Times New Roman" w:eastAsia="Times New Roman" w:hAnsi="Times New Roman" w:cs="Times New Roman"/>
                <w:i/>
                <w:sz w:val="24"/>
                <w:lang w:eastAsia="en-US"/>
              </w:rPr>
              <w:t>Статьи баланса</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b/>
                <w:i/>
                <w:sz w:val="22"/>
                <w:lang w:eastAsia="en-US"/>
              </w:rPr>
            </w:pPr>
            <w:r w:rsidRPr="00107710">
              <w:rPr>
                <w:rFonts w:ascii="Times New Roman" w:eastAsia="Times New Roman" w:hAnsi="Times New Roman" w:cs="Times New Roman"/>
                <w:sz w:val="24"/>
                <w:lang w:val="en-US" w:eastAsia="en-US"/>
              </w:rPr>
              <w:t>«</w:t>
            </w:r>
            <w:proofErr w:type="spellStart"/>
            <w:r w:rsidRPr="00107710">
              <w:rPr>
                <w:rFonts w:ascii="Times New Roman" w:eastAsia="Times New Roman" w:hAnsi="Times New Roman" w:cs="Times New Roman"/>
                <w:sz w:val="24"/>
                <w:lang w:val="en-US" w:eastAsia="en-US"/>
              </w:rPr>
              <w:t>Яшма</w:t>
            </w:r>
            <w:proofErr w:type="spellEnd"/>
            <w:r w:rsidRPr="00107710">
              <w:rPr>
                <w:rFonts w:ascii="Times New Roman" w:eastAsia="Times New Roman" w:hAnsi="Times New Roman" w:cs="Times New Roman"/>
                <w:sz w:val="24"/>
                <w:lang w:val="en-US" w:eastAsia="en-US"/>
              </w:rPr>
              <w:t>»</w:t>
            </w:r>
            <w:r w:rsidRPr="00107710">
              <w:rPr>
                <w:rFonts w:ascii="Times New Roman" w:eastAsia="Times New Roman" w:hAnsi="Times New Roman" w:cs="Times New Roman"/>
                <w:sz w:val="24"/>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eastAsia="en-US"/>
              </w:rPr>
            </w:pPr>
            <w:r w:rsidRPr="00107710">
              <w:rPr>
                <w:rFonts w:ascii="Times New Roman" w:eastAsia="Times New Roman" w:hAnsi="Times New Roman" w:cs="Times New Roman"/>
                <w:sz w:val="24"/>
                <w:lang w:val="en-US" w:eastAsia="en-US"/>
              </w:rPr>
              <w:t>«</w:t>
            </w:r>
            <w:proofErr w:type="spellStart"/>
            <w:r w:rsidRPr="00107710">
              <w:rPr>
                <w:rFonts w:ascii="Times New Roman" w:eastAsia="Times New Roman" w:hAnsi="Times New Roman" w:cs="Times New Roman"/>
                <w:sz w:val="24"/>
                <w:lang w:val="en-US" w:eastAsia="en-US"/>
              </w:rPr>
              <w:t>Фианит</w:t>
            </w:r>
            <w:proofErr w:type="spellEnd"/>
            <w:r w:rsidRPr="00107710">
              <w:rPr>
                <w:rFonts w:ascii="Times New Roman" w:eastAsia="Times New Roman" w:hAnsi="Times New Roman" w:cs="Times New Roman"/>
                <w:sz w:val="24"/>
                <w:lang w:val="en-US" w:eastAsia="en-US"/>
              </w:rPr>
              <w:t>»</w:t>
            </w:r>
            <w:r w:rsidRPr="00107710">
              <w:rPr>
                <w:rFonts w:ascii="Times New Roman" w:eastAsia="Times New Roman" w:hAnsi="Times New Roman" w:cs="Times New Roman"/>
                <w:sz w:val="24"/>
                <w:lang w:eastAsia="en-US"/>
              </w:rPr>
              <w:t xml:space="preserve"> </w:t>
            </w:r>
          </w:p>
        </w:tc>
      </w:tr>
      <w:tr w:rsidR="00107710" w:rsidRPr="00107710" w:rsidTr="00107710">
        <w:trPr>
          <w:trHeight w:val="285"/>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jc w:val="center"/>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Активы</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r>
      <w:tr w:rsidR="00107710" w:rsidRPr="00107710" w:rsidTr="00107710">
        <w:trPr>
          <w:trHeight w:val="285"/>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jc w:val="center"/>
              <w:rPr>
                <w:rFonts w:ascii="Times New Roman" w:eastAsia="Times New Roman" w:hAnsi="Times New Roman" w:cs="Times New Roman"/>
                <w:b/>
                <w:i/>
                <w:sz w:val="22"/>
                <w:lang w:val="en-US" w:eastAsia="en-US"/>
              </w:rPr>
            </w:pPr>
            <w:proofErr w:type="spellStart"/>
            <w:r w:rsidRPr="00107710">
              <w:rPr>
                <w:rFonts w:ascii="Times New Roman" w:eastAsia="Times New Roman" w:hAnsi="Times New Roman" w:cs="Times New Roman"/>
                <w:b/>
                <w:i/>
                <w:sz w:val="24"/>
                <w:lang w:val="en-US" w:eastAsia="en-US"/>
              </w:rPr>
              <w:t>Долгосрочные</w:t>
            </w:r>
            <w:proofErr w:type="spellEnd"/>
            <w:r w:rsidRPr="00107710">
              <w:rPr>
                <w:rFonts w:ascii="Times New Roman" w:eastAsia="Times New Roman" w:hAnsi="Times New Roman" w:cs="Times New Roman"/>
                <w:b/>
                <w:i/>
                <w:sz w:val="24"/>
                <w:lang w:val="en-US" w:eastAsia="en-US"/>
              </w:rPr>
              <w:t xml:space="preserve"> </w:t>
            </w:r>
            <w:proofErr w:type="spellStart"/>
            <w:r w:rsidRPr="00107710">
              <w:rPr>
                <w:rFonts w:ascii="Times New Roman" w:eastAsia="Times New Roman" w:hAnsi="Times New Roman" w:cs="Times New Roman"/>
                <w:b/>
                <w:i/>
                <w:sz w:val="24"/>
                <w:lang w:val="en-US" w:eastAsia="en-US"/>
              </w:rPr>
              <w:t>активы</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Основные</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средства</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18</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154</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19</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876</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eastAsia="en-US"/>
              </w:rPr>
            </w:pPr>
            <w:proofErr w:type="spellStart"/>
            <w:r w:rsidRPr="00107710">
              <w:rPr>
                <w:rFonts w:ascii="Times New Roman" w:eastAsia="Times New Roman" w:hAnsi="Times New Roman" w:cs="Times New Roman"/>
                <w:sz w:val="24"/>
                <w:lang w:val="en-US" w:eastAsia="en-US"/>
              </w:rPr>
              <w:t>Нематериальные</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активы</w:t>
            </w:r>
            <w:proofErr w:type="spellEnd"/>
            <w:r w:rsidRPr="00107710">
              <w:rPr>
                <w:rFonts w:ascii="Times New Roman" w:eastAsia="Times New Roman" w:hAnsi="Times New Roman" w:cs="Times New Roman"/>
                <w:sz w:val="24"/>
                <w:lang w:eastAsia="en-US"/>
              </w:rPr>
              <w:t xml:space="preserve"> </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b/>
                <w:i/>
                <w:sz w:val="22"/>
                <w:lang w:val="en-US" w:eastAsia="en-US"/>
              </w:rPr>
            </w:pPr>
            <w:r w:rsidRPr="00107710">
              <w:rPr>
                <w:rFonts w:ascii="Times New Roman" w:eastAsia="Times New Roman" w:hAnsi="Times New Roman" w:cs="Times New Roman"/>
                <w:b/>
                <w:i/>
                <w:sz w:val="24"/>
                <w:lang w:val="en-US" w:eastAsia="en-US"/>
              </w:rPr>
              <w:t>7</w:t>
            </w:r>
            <w:r w:rsidRPr="00107710">
              <w:rPr>
                <w:rFonts w:ascii="Times New Roman" w:eastAsia="Times New Roman" w:hAnsi="Times New Roman" w:cs="Times New Roman"/>
                <w:b/>
                <w:i/>
                <w:sz w:val="24"/>
                <w:lang w:eastAsia="en-US"/>
              </w:rPr>
              <w:t xml:space="preserve"> </w:t>
            </w:r>
            <w:r w:rsidRPr="00107710">
              <w:rPr>
                <w:rFonts w:ascii="Times New Roman" w:eastAsia="Times New Roman" w:hAnsi="Times New Roman" w:cs="Times New Roman"/>
                <w:b/>
                <w:i/>
                <w:sz w:val="24"/>
                <w:lang w:val="en-US" w:eastAsia="en-US"/>
              </w:rPr>
              <w:t>500</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eastAsia="en-US"/>
              </w:rPr>
            </w:pPr>
            <w:proofErr w:type="spellStart"/>
            <w:r w:rsidRPr="00107710">
              <w:rPr>
                <w:rFonts w:ascii="Times New Roman" w:eastAsia="Times New Roman" w:hAnsi="Times New Roman" w:cs="Times New Roman"/>
                <w:sz w:val="24"/>
                <w:lang w:val="en-US" w:eastAsia="en-US"/>
              </w:rPr>
              <w:t>Финансовые</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активы</w:t>
            </w:r>
            <w:proofErr w:type="spellEnd"/>
            <w:r w:rsidRPr="00107710">
              <w:rPr>
                <w:rFonts w:ascii="Times New Roman" w:eastAsia="Times New Roman" w:hAnsi="Times New Roman" w:cs="Times New Roman"/>
                <w:sz w:val="24"/>
                <w:lang w:eastAsia="en-US"/>
              </w:rPr>
              <w:t xml:space="preserve">  </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25</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680</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r>
      <w:tr w:rsidR="00107710" w:rsidRPr="00107710" w:rsidTr="00107710">
        <w:trPr>
          <w:trHeight w:val="285"/>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Итого</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долгосрочные</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активы</w:t>
            </w:r>
            <w:proofErr w:type="spellEnd"/>
            <w:r w:rsidRPr="00107710">
              <w:rPr>
                <w:rFonts w:ascii="Times New Roman" w:eastAsia="Times New Roman" w:hAnsi="Times New Roman" w:cs="Times New Roman"/>
                <w:sz w:val="24"/>
                <w:lang w:val="en-US" w:eastAsia="en-US"/>
              </w:rPr>
              <w:t>:</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51</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334</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19</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876</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jc w:val="center"/>
              <w:rPr>
                <w:rFonts w:ascii="Times New Roman" w:eastAsia="Times New Roman" w:hAnsi="Times New Roman" w:cs="Times New Roman"/>
                <w:b/>
                <w:i/>
                <w:sz w:val="22"/>
                <w:lang w:val="en-US" w:eastAsia="en-US"/>
              </w:rPr>
            </w:pPr>
            <w:proofErr w:type="spellStart"/>
            <w:r w:rsidRPr="00107710">
              <w:rPr>
                <w:rFonts w:ascii="Times New Roman" w:eastAsia="Times New Roman" w:hAnsi="Times New Roman" w:cs="Times New Roman"/>
                <w:b/>
                <w:i/>
                <w:sz w:val="24"/>
                <w:lang w:val="en-US" w:eastAsia="en-US"/>
              </w:rPr>
              <w:t>Текущие</w:t>
            </w:r>
            <w:proofErr w:type="spellEnd"/>
            <w:r w:rsidRPr="00107710">
              <w:rPr>
                <w:rFonts w:ascii="Times New Roman" w:eastAsia="Times New Roman" w:hAnsi="Times New Roman" w:cs="Times New Roman"/>
                <w:b/>
                <w:i/>
                <w:sz w:val="24"/>
                <w:lang w:val="en-US" w:eastAsia="en-US"/>
              </w:rPr>
              <w:t xml:space="preserve"> </w:t>
            </w:r>
            <w:proofErr w:type="spellStart"/>
            <w:r w:rsidRPr="00107710">
              <w:rPr>
                <w:rFonts w:ascii="Times New Roman" w:eastAsia="Times New Roman" w:hAnsi="Times New Roman" w:cs="Times New Roman"/>
                <w:b/>
                <w:i/>
                <w:sz w:val="24"/>
                <w:lang w:val="en-US" w:eastAsia="en-US"/>
              </w:rPr>
              <w:t>активы</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Запасы</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11</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487</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4</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652</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Торговая</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дебиторская</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задолженность</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5</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678</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321</w:t>
            </w:r>
          </w:p>
        </w:tc>
      </w:tr>
      <w:tr w:rsidR="00107710" w:rsidRPr="00107710" w:rsidTr="00107710">
        <w:trPr>
          <w:trHeight w:val="315"/>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4"/>
                <w:lang w:val="en-US" w:eastAsia="en-US"/>
              </w:rPr>
            </w:pP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4"/>
                <w:lang w:val="en-US" w:eastAsia="en-US"/>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i/>
                <w:sz w:val="24"/>
                <w:lang w:eastAsia="en-US"/>
              </w:rPr>
            </w:pP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Денежные</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средства</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564</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876</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b/>
                <w:i/>
                <w:sz w:val="22"/>
                <w:lang w:val="en-US" w:eastAsia="en-US"/>
              </w:rPr>
            </w:pPr>
            <w:proofErr w:type="spellStart"/>
            <w:r w:rsidRPr="00107710">
              <w:rPr>
                <w:rFonts w:ascii="Times New Roman" w:eastAsia="Times New Roman" w:hAnsi="Times New Roman" w:cs="Times New Roman"/>
                <w:b/>
                <w:i/>
                <w:sz w:val="24"/>
                <w:lang w:val="en-US" w:eastAsia="en-US"/>
              </w:rPr>
              <w:t>Итого</w:t>
            </w:r>
            <w:proofErr w:type="spellEnd"/>
            <w:r w:rsidRPr="00107710">
              <w:rPr>
                <w:rFonts w:ascii="Times New Roman" w:eastAsia="Times New Roman" w:hAnsi="Times New Roman" w:cs="Times New Roman"/>
                <w:b/>
                <w:i/>
                <w:sz w:val="24"/>
                <w:lang w:val="en-US" w:eastAsia="en-US"/>
              </w:rPr>
              <w:t xml:space="preserve"> </w:t>
            </w:r>
            <w:proofErr w:type="spellStart"/>
            <w:r w:rsidRPr="00107710">
              <w:rPr>
                <w:rFonts w:ascii="Times New Roman" w:eastAsia="Times New Roman" w:hAnsi="Times New Roman" w:cs="Times New Roman"/>
                <w:b/>
                <w:i/>
                <w:sz w:val="24"/>
                <w:lang w:val="en-US" w:eastAsia="en-US"/>
              </w:rPr>
              <w:t>текущие</w:t>
            </w:r>
            <w:proofErr w:type="spellEnd"/>
            <w:r w:rsidRPr="00107710">
              <w:rPr>
                <w:rFonts w:ascii="Times New Roman" w:eastAsia="Times New Roman" w:hAnsi="Times New Roman" w:cs="Times New Roman"/>
                <w:b/>
                <w:i/>
                <w:sz w:val="24"/>
                <w:lang w:val="en-US" w:eastAsia="en-US"/>
              </w:rPr>
              <w:t xml:space="preserve"> </w:t>
            </w:r>
            <w:proofErr w:type="spellStart"/>
            <w:r w:rsidRPr="00107710">
              <w:rPr>
                <w:rFonts w:ascii="Times New Roman" w:eastAsia="Times New Roman" w:hAnsi="Times New Roman" w:cs="Times New Roman"/>
                <w:b/>
                <w:i/>
                <w:sz w:val="24"/>
                <w:lang w:val="en-US" w:eastAsia="en-US"/>
              </w:rPr>
              <w:t>активы</w:t>
            </w:r>
            <w:proofErr w:type="spellEnd"/>
            <w:r w:rsidRPr="00107710">
              <w:rPr>
                <w:rFonts w:ascii="Times New Roman" w:eastAsia="Times New Roman" w:hAnsi="Times New Roman" w:cs="Times New Roman"/>
                <w:b/>
                <w:i/>
                <w:sz w:val="24"/>
                <w:lang w:val="en-US" w:eastAsia="en-US"/>
              </w:rPr>
              <w:t>:</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17</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729</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5</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849</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b/>
                <w:i/>
                <w:sz w:val="22"/>
                <w:lang w:val="en-US" w:eastAsia="en-US"/>
              </w:rPr>
            </w:pPr>
            <w:proofErr w:type="spellStart"/>
            <w:r w:rsidRPr="00107710">
              <w:rPr>
                <w:rFonts w:ascii="Times New Roman" w:eastAsia="Times New Roman" w:hAnsi="Times New Roman" w:cs="Times New Roman"/>
                <w:b/>
                <w:i/>
                <w:sz w:val="24"/>
                <w:lang w:val="en-US" w:eastAsia="en-US"/>
              </w:rPr>
              <w:t>Итого</w:t>
            </w:r>
            <w:proofErr w:type="spellEnd"/>
            <w:r w:rsidRPr="00107710">
              <w:rPr>
                <w:rFonts w:ascii="Times New Roman" w:eastAsia="Times New Roman" w:hAnsi="Times New Roman" w:cs="Times New Roman"/>
                <w:b/>
                <w:i/>
                <w:sz w:val="24"/>
                <w:lang w:val="en-US" w:eastAsia="en-US"/>
              </w:rPr>
              <w:t xml:space="preserve"> </w:t>
            </w:r>
            <w:proofErr w:type="spellStart"/>
            <w:r w:rsidRPr="00107710">
              <w:rPr>
                <w:rFonts w:ascii="Times New Roman" w:eastAsia="Times New Roman" w:hAnsi="Times New Roman" w:cs="Times New Roman"/>
                <w:b/>
                <w:i/>
                <w:sz w:val="24"/>
                <w:lang w:val="en-US" w:eastAsia="en-US"/>
              </w:rPr>
              <w:t>активы</w:t>
            </w:r>
            <w:proofErr w:type="spellEnd"/>
            <w:r w:rsidRPr="00107710">
              <w:rPr>
                <w:rFonts w:ascii="Times New Roman" w:eastAsia="Times New Roman" w:hAnsi="Times New Roman" w:cs="Times New Roman"/>
                <w:b/>
                <w:i/>
                <w:sz w:val="24"/>
                <w:lang w:val="en-US" w:eastAsia="en-US"/>
              </w:rPr>
              <w:t>:</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b/>
                <w:i/>
                <w:sz w:val="22"/>
                <w:lang w:val="en-US" w:eastAsia="en-US"/>
              </w:rPr>
            </w:pPr>
            <w:r w:rsidRPr="00107710">
              <w:rPr>
                <w:rFonts w:ascii="Times New Roman" w:eastAsia="Times New Roman" w:hAnsi="Times New Roman" w:cs="Times New Roman"/>
                <w:b/>
                <w:i/>
                <w:sz w:val="24"/>
                <w:lang w:val="en-US" w:eastAsia="en-US"/>
              </w:rPr>
              <w:t>69</w:t>
            </w:r>
            <w:r w:rsidRPr="00107710">
              <w:rPr>
                <w:rFonts w:ascii="Times New Roman" w:eastAsia="Times New Roman" w:hAnsi="Times New Roman" w:cs="Times New Roman"/>
                <w:b/>
                <w:i/>
                <w:sz w:val="24"/>
                <w:lang w:eastAsia="en-US"/>
              </w:rPr>
              <w:t xml:space="preserve"> </w:t>
            </w:r>
            <w:r w:rsidRPr="00107710">
              <w:rPr>
                <w:rFonts w:ascii="Times New Roman" w:eastAsia="Times New Roman" w:hAnsi="Times New Roman" w:cs="Times New Roman"/>
                <w:b/>
                <w:i/>
                <w:sz w:val="24"/>
                <w:lang w:val="en-US" w:eastAsia="en-US"/>
              </w:rPr>
              <w:t>063</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b/>
                <w:i/>
                <w:sz w:val="22"/>
                <w:lang w:val="en-US" w:eastAsia="en-US"/>
              </w:rPr>
            </w:pPr>
            <w:r w:rsidRPr="00107710">
              <w:rPr>
                <w:rFonts w:ascii="Times New Roman" w:eastAsia="Times New Roman" w:hAnsi="Times New Roman" w:cs="Times New Roman"/>
                <w:b/>
                <w:i/>
                <w:sz w:val="24"/>
                <w:lang w:val="en-US" w:eastAsia="en-US"/>
              </w:rPr>
              <w:t>25</w:t>
            </w:r>
            <w:r w:rsidRPr="00107710">
              <w:rPr>
                <w:rFonts w:ascii="Times New Roman" w:eastAsia="Times New Roman" w:hAnsi="Times New Roman" w:cs="Times New Roman"/>
                <w:b/>
                <w:i/>
                <w:sz w:val="24"/>
                <w:lang w:eastAsia="en-US"/>
              </w:rPr>
              <w:t xml:space="preserve"> </w:t>
            </w:r>
            <w:r w:rsidRPr="00107710">
              <w:rPr>
                <w:rFonts w:ascii="Times New Roman" w:eastAsia="Times New Roman" w:hAnsi="Times New Roman" w:cs="Times New Roman"/>
                <w:b/>
                <w:i/>
                <w:sz w:val="24"/>
                <w:lang w:val="en-US" w:eastAsia="en-US"/>
              </w:rPr>
              <w:t>725</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jc w:val="center"/>
              <w:rPr>
                <w:rFonts w:ascii="Times New Roman" w:eastAsia="Times New Roman" w:hAnsi="Times New Roman" w:cs="Times New Roman"/>
                <w:b/>
                <w:i/>
                <w:sz w:val="22"/>
                <w:lang w:val="en-US" w:eastAsia="en-US"/>
              </w:rPr>
            </w:pPr>
            <w:proofErr w:type="spellStart"/>
            <w:r w:rsidRPr="00107710">
              <w:rPr>
                <w:rFonts w:ascii="Times New Roman" w:eastAsia="Times New Roman" w:hAnsi="Times New Roman" w:cs="Times New Roman"/>
                <w:b/>
                <w:i/>
                <w:sz w:val="24"/>
                <w:lang w:val="en-US" w:eastAsia="en-US"/>
              </w:rPr>
              <w:t>Обязательства</w:t>
            </w:r>
            <w:proofErr w:type="spellEnd"/>
            <w:r w:rsidRPr="00107710">
              <w:rPr>
                <w:rFonts w:ascii="Times New Roman" w:eastAsia="Times New Roman" w:hAnsi="Times New Roman" w:cs="Times New Roman"/>
                <w:b/>
                <w:i/>
                <w:sz w:val="24"/>
                <w:lang w:val="en-US" w:eastAsia="en-US"/>
              </w:rPr>
              <w:t xml:space="preserve"> и </w:t>
            </w:r>
            <w:proofErr w:type="spellStart"/>
            <w:r w:rsidRPr="00107710">
              <w:rPr>
                <w:rFonts w:ascii="Times New Roman" w:eastAsia="Times New Roman" w:hAnsi="Times New Roman" w:cs="Times New Roman"/>
                <w:b/>
                <w:i/>
                <w:sz w:val="24"/>
                <w:lang w:val="en-US" w:eastAsia="en-US"/>
              </w:rPr>
              <w:t>капитал</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r>
      <w:tr w:rsidR="00107710" w:rsidRPr="00107710" w:rsidTr="00107710">
        <w:trPr>
          <w:trHeight w:val="315"/>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Долгосрочные</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обязательства</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Облигации</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выпущенные</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12</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000</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000</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b/>
                <w:i/>
                <w:sz w:val="22"/>
                <w:lang w:val="en-US" w:eastAsia="en-US"/>
              </w:rPr>
            </w:pPr>
            <w:proofErr w:type="spellStart"/>
            <w:r w:rsidRPr="00107710">
              <w:rPr>
                <w:rFonts w:ascii="Times New Roman" w:eastAsia="Times New Roman" w:hAnsi="Times New Roman" w:cs="Times New Roman"/>
                <w:b/>
                <w:i/>
                <w:sz w:val="24"/>
                <w:lang w:val="en-US" w:eastAsia="en-US"/>
              </w:rPr>
              <w:t>Итого</w:t>
            </w:r>
            <w:proofErr w:type="spellEnd"/>
            <w:r w:rsidRPr="00107710">
              <w:rPr>
                <w:rFonts w:ascii="Times New Roman" w:eastAsia="Times New Roman" w:hAnsi="Times New Roman" w:cs="Times New Roman"/>
                <w:b/>
                <w:i/>
                <w:sz w:val="24"/>
                <w:lang w:val="en-US" w:eastAsia="en-US"/>
              </w:rPr>
              <w:t xml:space="preserve"> </w:t>
            </w:r>
            <w:proofErr w:type="spellStart"/>
            <w:r w:rsidRPr="00107710">
              <w:rPr>
                <w:rFonts w:ascii="Times New Roman" w:eastAsia="Times New Roman" w:hAnsi="Times New Roman" w:cs="Times New Roman"/>
                <w:b/>
                <w:i/>
                <w:sz w:val="24"/>
                <w:lang w:val="en-US" w:eastAsia="en-US"/>
              </w:rPr>
              <w:t>долгосрочные</w:t>
            </w:r>
            <w:proofErr w:type="spellEnd"/>
            <w:r w:rsidRPr="00107710">
              <w:rPr>
                <w:rFonts w:ascii="Times New Roman" w:eastAsia="Times New Roman" w:hAnsi="Times New Roman" w:cs="Times New Roman"/>
                <w:b/>
                <w:i/>
                <w:sz w:val="24"/>
                <w:lang w:val="en-US" w:eastAsia="en-US"/>
              </w:rPr>
              <w:t xml:space="preserve"> </w:t>
            </w:r>
            <w:proofErr w:type="spellStart"/>
            <w:r w:rsidRPr="00107710">
              <w:rPr>
                <w:rFonts w:ascii="Times New Roman" w:eastAsia="Times New Roman" w:hAnsi="Times New Roman" w:cs="Times New Roman"/>
                <w:b/>
                <w:i/>
                <w:sz w:val="24"/>
                <w:lang w:val="en-US" w:eastAsia="en-US"/>
              </w:rPr>
              <w:t>обязательства</w:t>
            </w:r>
            <w:proofErr w:type="spellEnd"/>
            <w:r w:rsidRPr="00107710">
              <w:rPr>
                <w:rFonts w:ascii="Times New Roman" w:eastAsia="Times New Roman" w:hAnsi="Times New Roman" w:cs="Times New Roman"/>
                <w:b/>
                <w:i/>
                <w:sz w:val="24"/>
                <w:lang w:val="en-US" w:eastAsia="en-US"/>
              </w:rPr>
              <w:t>:</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12</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000</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000</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Текущие</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обязательства</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r>
      <w:tr w:rsidR="00107710" w:rsidRPr="00107710" w:rsidTr="00107710">
        <w:trPr>
          <w:trHeight w:val="315"/>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Торговая</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кредиторская</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задолженность</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5</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876</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2</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345</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Обязательства</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по</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налогам</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345</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120</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Итого</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текущие</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обязательства</w:t>
            </w:r>
            <w:proofErr w:type="spellEnd"/>
            <w:r w:rsidRPr="00107710">
              <w:rPr>
                <w:rFonts w:ascii="Times New Roman" w:eastAsia="Times New Roman" w:hAnsi="Times New Roman" w:cs="Times New Roman"/>
                <w:sz w:val="24"/>
                <w:lang w:val="en-US" w:eastAsia="en-US"/>
              </w:rPr>
              <w:t>:</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6</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221</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2</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465</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4"/>
                <w:lang w:eastAsia="en-US"/>
              </w:rPr>
            </w:pPr>
            <w:proofErr w:type="spellStart"/>
            <w:r w:rsidRPr="00107710">
              <w:rPr>
                <w:rFonts w:ascii="Times New Roman" w:eastAsia="Times New Roman" w:hAnsi="Times New Roman" w:cs="Times New Roman"/>
                <w:sz w:val="24"/>
                <w:lang w:val="en-US" w:eastAsia="en-US"/>
              </w:rPr>
              <w:t>Итого</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обязательств</w:t>
            </w:r>
            <w:proofErr w:type="spellEnd"/>
            <w:r w:rsidRPr="00107710">
              <w:rPr>
                <w:rFonts w:ascii="Times New Roman" w:eastAsia="Times New Roman" w:hAnsi="Times New Roman" w:cs="Times New Roman"/>
                <w:sz w:val="24"/>
                <w:lang w:val="en-US" w:eastAsia="en-US"/>
              </w:rPr>
              <w:t>:</w:t>
            </w:r>
          </w:p>
          <w:p w:rsidR="00107710" w:rsidRPr="00107710" w:rsidRDefault="00107710" w:rsidP="00107710">
            <w:pPr>
              <w:widowControl w:val="0"/>
              <w:rPr>
                <w:rFonts w:ascii="Times New Roman" w:eastAsia="Times New Roman" w:hAnsi="Times New Roman" w:cs="Times New Roman"/>
                <w:sz w:val="22"/>
                <w:lang w:eastAsia="en-US"/>
              </w:rPr>
            </w:pP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18</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221</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3</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465</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jc w:val="center"/>
              <w:rPr>
                <w:rFonts w:ascii="Times New Roman" w:eastAsia="Times New Roman" w:hAnsi="Times New Roman" w:cs="Times New Roman"/>
                <w:b/>
                <w:i/>
                <w:sz w:val="22"/>
                <w:lang w:val="en-US" w:eastAsia="en-US"/>
              </w:rPr>
            </w:pPr>
            <w:proofErr w:type="spellStart"/>
            <w:r w:rsidRPr="00107710">
              <w:rPr>
                <w:rFonts w:ascii="Times New Roman" w:eastAsia="Times New Roman" w:hAnsi="Times New Roman" w:cs="Times New Roman"/>
                <w:b/>
                <w:i/>
                <w:sz w:val="24"/>
                <w:lang w:val="en-US" w:eastAsia="en-US"/>
              </w:rPr>
              <w:t>Собственный</w:t>
            </w:r>
            <w:proofErr w:type="spellEnd"/>
            <w:r w:rsidRPr="00107710">
              <w:rPr>
                <w:rFonts w:ascii="Times New Roman" w:eastAsia="Times New Roman" w:hAnsi="Times New Roman" w:cs="Times New Roman"/>
                <w:b/>
                <w:i/>
                <w:sz w:val="24"/>
                <w:lang w:val="en-US" w:eastAsia="en-US"/>
              </w:rPr>
              <w:t xml:space="preserve"> </w:t>
            </w:r>
            <w:proofErr w:type="spellStart"/>
            <w:r w:rsidRPr="00107710">
              <w:rPr>
                <w:rFonts w:ascii="Times New Roman" w:eastAsia="Times New Roman" w:hAnsi="Times New Roman" w:cs="Times New Roman"/>
                <w:b/>
                <w:i/>
                <w:sz w:val="24"/>
                <w:lang w:val="en-US" w:eastAsia="en-US"/>
              </w:rPr>
              <w:t>капитал</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b/>
                <w:i/>
                <w:sz w:val="22"/>
                <w:lang w:eastAsia="en-US"/>
              </w:rPr>
            </w:pPr>
            <w:r w:rsidRPr="00107710">
              <w:rPr>
                <w:rFonts w:ascii="Times New Roman" w:eastAsia="Times New Roman" w:hAnsi="Times New Roman" w:cs="Times New Roman"/>
                <w:sz w:val="24"/>
                <w:lang w:eastAsia="en-US"/>
              </w:rPr>
              <w:t xml:space="preserve">Акционерный капитал </w:t>
            </w:r>
            <w:proofErr w:type="spellStart"/>
            <w:r w:rsidRPr="00107710">
              <w:rPr>
                <w:rFonts w:ascii="Times New Roman" w:eastAsia="Times New Roman" w:hAnsi="Times New Roman" w:cs="Times New Roman"/>
                <w:b/>
                <w:i/>
                <w:sz w:val="24"/>
                <w:lang w:eastAsia="en-US"/>
              </w:rPr>
              <w:t>номин</w:t>
            </w:r>
            <w:proofErr w:type="spellEnd"/>
            <w:r w:rsidRPr="00107710">
              <w:rPr>
                <w:rFonts w:ascii="Times New Roman" w:eastAsia="Times New Roman" w:hAnsi="Times New Roman" w:cs="Times New Roman"/>
                <w:b/>
                <w:i/>
                <w:sz w:val="24"/>
                <w:lang w:eastAsia="en-US"/>
              </w:rPr>
              <w:t xml:space="preserve">. </w:t>
            </w:r>
            <w:proofErr w:type="spellStart"/>
            <w:proofErr w:type="gramStart"/>
            <w:r w:rsidRPr="00107710">
              <w:rPr>
                <w:rFonts w:ascii="Times New Roman" w:eastAsia="Times New Roman" w:hAnsi="Times New Roman" w:cs="Times New Roman"/>
                <w:b/>
                <w:i/>
                <w:sz w:val="24"/>
                <w:lang w:eastAsia="en-US"/>
              </w:rPr>
              <w:t>ст</w:t>
            </w:r>
            <w:proofErr w:type="spellEnd"/>
            <w:proofErr w:type="gramEnd"/>
            <w:r w:rsidRPr="00107710">
              <w:rPr>
                <w:rFonts w:ascii="Times New Roman" w:eastAsia="Times New Roman" w:hAnsi="Times New Roman" w:cs="Times New Roman"/>
                <w:b/>
                <w:i/>
                <w:sz w:val="24"/>
                <w:lang w:eastAsia="en-US"/>
              </w:rPr>
              <w:t>/</w:t>
            </w:r>
            <w:proofErr w:type="spellStart"/>
            <w:r w:rsidRPr="00107710">
              <w:rPr>
                <w:rFonts w:ascii="Times New Roman" w:eastAsia="Times New Roman" w:hAnsi="Times New Roman" w:cs="Times New Roman"/>
                <w:b/>
                <w:i/>
                <w:sz w:val="24"/>
                <w:lang w:eastAsia="en-US"/>
              </w:rPr>
              <w:t>ть</w:t>
            </w:r>
            <w:proofErr w:type="spellEnd"/>
            <w:r w:rsidRPr="00107710">
              <w:rPr>
                <w:rFonts w:ascii="Times New Roman" w:eastAsia="Times New Roman" w:hAnsi="Times New Roman" w:cs="Times New Roman"/>
                <w:b/>
                <w:i/>
                <w:sz w:val="24"/>
                <w:lang w:eastAsia="en-US"/>
              </w:rPr>
              <w:t xml:space="preserve"> 1 т.</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eastAsia="en-US"/>
              </w:rPr>
            </w:pPr>
            <w:r w:rsidRPr="00107710">
              <w:rPr>
                <w:rFonts w:ascii="Times New Roman" w:eastAsia="Times New Roman" w:hAnsi="Times New Roman" w:cs="Times New Roman"/>
                <w:sz w:val="24"/>
                <w:lang w:eastAsia="en-US"/>
              </w:rPr>
              <w:t>29 000</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eastAsia="en-US"/>
              </w:rPr>
            </w:pPr>
            <w:r w:rsidRPr="00107710">
              <w:rPr>
                <w:rFonts w:ascii="Times New Roman" w:eastAsia="Times New Roman" w:hAnsi="Times New Roman" w:cs="Times New Roman"/>
                <w:sz w:val="24"/>
                <w:lang w:eastAsia="en-US"/>
              </w:rPr>
              <w:t>15 000</w:t>
            </w:r>
          </w:p>
        </w:tc>
      </w:tr>
      <w:tr w:rsidR="00107710" w:rsidRPr="00107710" w:rsidTr="00107710">
        <w:trPr>
          <w:trHeight w:val="315"/>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eastAsia="en-US"/>
              </w:rPr>
            </w:pPr>
            <w:r w:rsidRPr="00107710">
              <w:rPr>
                <w:rFonts w:ascii="Times New Roman" w:eastAsia="Times New Roman" w:hAnsi="Times New Roman" w:cs="Times New Roman"/>
                <w:sz w:val="24"/>
                <w:lang w:eastAsia="en-US"/>
              </w:rPr>
              <w:t>Эмиссионный доход</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eastAsia="en-US"/>
              </w:rPr>
            </w:pPr>
            <w:r w:rsidRPr="00107710">
              <w:rPr>
                <w:rFonts w:ascii="Times New Roman" w:eastAsia="Times New Roman" w:hAnsi="Times New Roman" w:cs="Times New Roman"/>
                <w:sz w:val="24"/>
                <w:lang w:eastAsia="en-US"/>
              </w:rPr>
              <w:t>7 680</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eastAsia="en-US"/>
              </w:rPr>
            </w:pPr>
            <w:r w:rsidRPr="00107710">
              <w:rPr>
                <w:rFonts w:ascii="Times New Roman" w:eastAsia="Times New Roman" w:hAnsi="Times New Roman" w:cs="Times New Roman"/>
                <w:sz w:val="24"/>
                <w:lang w:eastAsia="en-US"/>
              </w:rPr>
              <w:t>1 000</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eastAsia="en-US"/>
              </w:rPr>
            </w:pPr>
            <w:r w:rsidRPr="00107710">
              <w:rPr>
                <w:rFonts w:ascii="Times New Roman" w:eastAsia="Times New Roman" w:hAnsi="Times New Roman" w:cs="Times New Roman"/>
                <w:sz w:val="24"/>
                <w:lang w:eastAsia="en-US"/>
              </w:rPr>
              <w:t>Нераспределенная прибыль</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eastAsia="en-US"/>
              </w:rPr>
            </w:pPr>
            <w:r w:rsidRPr="00107710">
              <w:rPr>
                <w:rFonts w:ascii="Times New Roman" w:eastAsia="Times New Roman" w:hAnsi="Times New Roman" w:cs="Times New Roman"/>
                <w:sz w:val="24"/>
                <w:lang w:eastAsia="en-US"/>
              </w:rPr>
              <w:t>14 162</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eastAsia="en-US"/>
              </w:rPr>
            </w:pPr>
            <w:r w:rsidRPr="00107710">
              <w:rPr>
                <w:rFonts w:ascii="Times New Roman" w:eastAsia="Times New Roman" w:hAnsi="Times New Roman" w:cs="Times New Roman"/>
                <w:sz w:val="24"/>
                <w:lang w:eastAsia="en-US"/>
              </w:rPr>
              <w:t>6 260</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sz w:val="22"/>
                <w:lang w:val="en-US" w:eastAsia="en-US"/>
              </w:rPr>
            </w:pPr>
            <w:proofErr w:type="spellStart"/>
            <w:r w:rsidRPr="00107710">
              <w:rPr>
                <w:rFonts w:ascii="Times New Roman" w:eastAsia="Times New Roman" w:hAnsi="Times New Roman" w:cs="Times New Roman"/>
                <w:sz w:val="24"/>
                <w:lang w:val="en-US" w:eastAsia="en-US"/>
              </w:rPr>
              <w:t>Итого</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собственный</w:t>
            </w:r>
            <w:proofErr w:type="spellEnd"/>
            <w:r w:rsidRPr="00107710">
              <w:rPr>
                <w:rFonts w:ascii="Times New Roman" w:eastAsia="Times New Roman" w:hAnsi="Times New Roman" w:cs="Times New Roman"/>
                <w:sz w:val="24"/>
                <w:lang w:val="en-US" w:eastAsia="en-US"/>
              </w:rPr>
              <w:t xml:space="preserve"> </w:t>
            </w:r>
            <w:proofErr w:type="spellStart"/>
            <w:r w:rsidRPr="00107710">
              <w:rPr>
                <w:rFonts w:ascii="Times New Roman" w:eastAsia="Times New Roman" w:hAnsi="Times New Roman" w:cs="Times New Roman"/>
                <w:sz w:val="24"/>
                <w:lang w:val="en-US" w:eastAsia="en-US"/>
              </w:rPr>
              <w:t>капитал</w:t>
            </w:r>
            <w:proofErr w:type="spellEnd"/>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50</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842</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sz w:val="22"/>
                <w:lang w:val="en-US" w:eastAsia="en-US"/>
              </w:rPr>
            </w:pPr>
            <w:r w:rsidRPr="00107710">
              <w:rPr>
                <w:rFonts w:ascii="Times New Roman" w:eastAsia="Times New Roman" w:hAnsi="Times New Roman" w:cs="Times New Roman"/>
                <w:sz w:val="24"/>
                <w:lang w:val="en-US" w:eastAsia="en-US"/>
              </w:rPr>
              <w:t>22</w:t>
            </w:r>
            <w:r w:rsidRPr="00107710">
              <w:rPr>
                <w:rFonts w:ascii="Times New Roman" w:eastAsia="Times New Roman" w:hAnsi="Times New Roman" w:cs="Times New Roman"/>
                <w:sz w:val="24"/>
                <w:lang w:eastAsia="en-US"/>
              </w:rPr>
              <w:t xml:space="preserve"> </w:t>
            </w:r>
            <w:r w:rsidRPr="00107710">
              <w:rPr>
                <w:rFonts w:ascii="Times New Roman" w:eastAsia="Times New Roman" w:hAnsi="Times New Roman" w:cs="Times New Roman"/>
                <w:sz w:val="24"/>
                <w:lang w:val="en-US" w:eastAsia="en-US"/>
              </w:rPr>
              <w:t>260</w:t>
            </w:r>
          </w:p>
        </w:tc>
      </w:tr>
      <w:tr w:rsidR="00107710" w:rsidRPr="00107710" w:rsidTr="00107710">
        <w:trPr>
          <w:trHeight w:val="300"/>
          <w:jc w:val="center"/>
        </w:trPr>
        <w:tc>
          <w:tcPr>
            <w:tcW w:w="60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7710" w:rsidRPr="00107710" w:rsidRDefault="00107710" w:rsidP="00107710">
            <w:pPr>
              <w:widowControl w:val="0"/>
              <w:rPr>
                <w:rFonts w:ascii="Times New Roman" w:eastAsia="Times New Roman" w:hAnsi="Times New Roman" w:cs="Times New Roman"/>
                <w:b/>
                <w:i/>
                <w:sz w:val="22"/>
                <w:lang w:val="en-US" w:eastAsia="en-US"/>
              </w:rPr>
            </w:pPr>
            <w:proofErr w:type="spellStart"/>
            <w:r w:rsidRPr="00107710">
              <w:rPr>
                <w:rFonts w:ascii="Times New Roman" w:eastAsia="Times New Roman" w:hAnsi="Times New Roman" w:cs="Times New Roman"/>
                <w:b/>
                <w:i/>
                <w:sz w:val="24"/>
                <w:lang w:val="en-US" w:eastAsia="en-US"/>
              </w:rPr>
              <w:t>Итого</w:t>
            </w:r>
            <w:proofErr w:type="spellEnd"/>
            <w:r w:rsidRPr="00107710">
              <w:rPr>
                <w:rFonts w:ascii="Times New Roman" w:eastAsia="Times New Roman" w:hAnsi="Times New Roman" w:cs="Times New Roman"/>
                <w:b/>
                <w:i/>
                <w:sz w:val="24"/>
                <w:lang w:val="en-US" w:eastAsia="en-US"/>
              </w:rPr>
              <w:t xml:space="preserve"> </w:t>
            </w:r>
            <w:proofErr w:type="spellStart"/>
            <w:r w:rsidRPr="00107710">
              <w:rPr>
                <w:rFonts w:ascii="Times New Roman" w:eastAsia="Times New Roman" w:hAnsi="Times New Roman" w:cs="Times New Roman"/>
                <w:b/>
                <w:i/>
                <w:sz w:val="24"/>
                <w:lang w:val="en-US" w:eastAsia="en-US"/>
              </w:rPr>
              <w:t>обязательств</w:t>
            </w:r>
            <w:proofErr w:type="spellEnd"/>
            <w:r w:rsidRPr="00107710">
              <w:rPr>
                <w:rFonts w:ascii="Times New Roman" w:eastAsia="Times New Roman" w:hAnsi="Times New Roman" w:cs="Times New Roman"/>
                <w:b/>
                <w:i/>
                <w:sz w:val="24"/>
                <w:lang w:val="en-US" w:eastAsia="en-US"/>
              </w:rPr>
              <w:t xml:space="preserve"> и </w:t>
            </w:r>
            <w:proofErr w:type="spellStart"/>
            <w:r w:rsidRPr="00107710">
              <w:rPr>
                <w:rFonts w:ascii="Times New Roman" w:eastAsia="Times New Roman" w:hAnsi="Times New Roman" w:cs="Times New Roman"/>
                <w:b/>
                <w:i/>
                <w:sz w:val="24"/>
                <w:lang w:val="en-US" w:eastAsia="en-US"/>
              </w:rPr>
              <w:t>капитала</w:t>
            </w:r>
            <w:proofErr w:type="spellEnd"/>
            <w:r w:rsidRPr="00107710">
              <w:rPr>
                <w:rFonts w:ascii="Times New Roman" w:eastAsia="Times New Roman" w:hAnsi="Times New Roman" w:cs="Times New Roman"/>
                <w:b/>
                <w:i/>
                <w:sz w:val="24"/>
                <w:lang w:val="en-US" w:eastAsia="en-US"/>
              </w:rPr>
              <w:t>:</w:t>
            </w:r>
          </w:p>
        </w:tc>
        <w:tc>
          <w:tcPr>
            <w:tcW w:w="2269"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b/>
                <w:i/>
                <w:sz w:val="22"/>
                <w:lang w:val="en-US" w:eastAsia="en-US"/>
              </w:rPr>
            </w:pPr>
            <w:r w:rsidRPr="00107710">
              <w:rPr>
                <w:rFonts w:ascii="Times New Roman" w:eastAsia="Times New Roman" w:hAnsi="Times New Roman" w:cs="Times New Roman"/>
                <w:b/>
                <w:i/>
                <w:sz w:val="24"/>
                <w:lang w:val="en-US" w:eastAsia="en-US"/>
              </w:rPr>
              <w:t>69</w:t>
            </w:r>
            <w:r w:rsidRPr="00107710">
              <w:rPr>
                <w:rFonts w:ascii="Times New Roman" w:eastAsia="Times New Roman" w:hAnsi="Times New Roman" w:cs="Times New Roman"/>
                <w:b/>
                <w:i/>
                <w:sz w:val="24"/>
                <w:lang w:eastAsia="en-US"/>
              </w:rPr>
              <w:t xml:space="preserve"> </w:t>
            </w:r>
            <w:r w:rsidRPr="00107710">
              <w:rPr>
                <w:rFonts w:ascii="Times New Roman" w:eastAsia="Times New Roman" w:hAnsi="Times New Roman" w:cs="Times New Roman"/>
                <w:b/>
                <w:i/>
                <w:sz w:val="24"/>
                <w:lang w:val="en-US" w:eastAsia="en-US"/>
              </w:rPr>
              <w:t>063</w:t>
            </w:r>
          </w:p>
        </w:tc>
        <w:tc>
          <w:tcPr>
            <w:tcW w:w="19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107710" w:rsidRPr="00107710" w:rsidRDefault="00107710" w:rsidP="00107710">
            <w:pPr>
              <w:widowControl w:val="0"/>
              <w:jc w:val="center"/>
              <w:rPr>
                <w:rFonts w:ascii="Times New Roman" w:eastAsia="Times New Roman" w:hAnsi="Times New Roman" w:cs="Times New Roman"/>
                <w:b/>
                <w:i/>
                <w:sz w:val="22"/>
                <w:lang w:val="en-US" w:eastAsia="en-US"/>
              </w:rPr>
            </w:pPr>
            <w:r w:rsidRPr="00107710">
              <w:rPr>
                <w:rFonts w:ascii="Times New Roman" w:eastAsia="Times New Roman" w:hAnsi="Times New Roman" w:cs="Times New Roman"/>
                <w:b/>
                <w:i/>
                <w:sz w:val="24"/>
                <w:lang w:val="en-US" w:eastAsia="en-US"/>
              </w:rPr>
              <w:t>25</w:t>
            </w:r>
            <w:r w:rsidRPr="00107710">
              <w:rPr>
                <w:rFonts w:ascii="Times New Roman" w:eastAsia="Times New Roman" w:hAnsi="Times New Roman" w:cs="Times New Roman"/>
                <w:b/>
                <w:i/>
                <w:sz w:val="24"/>
                <w:lang w:eastAsia="en-US"/>
              </w:rPr>
              <w:t xml:space="preserve"> </w:t>
            </w:r>
            <w:r w:rsidRPr="00107710">
              <w:rPr>
                <w:rFonts w:ascii="Times New Roman" w:eastAsia="Times New Roman" w:hAnsi="Times New Roman" w:cs="Times New Roman"/>
                <w:b/>
                <w:i/>
                <w:sz w:val="24"/>
                <w:lang w:val="en-US" w:eastAsia="en-US"/>
              </w:rPr>
              <w:t>725</w:t>
            </w:r>
          </w:p>
        </w:tc>
      </w:tr>
    </w:tbl>
    <w:p w:rsidR="00107710" w:rsidRPr="00107710" w:rsidRDefault="00107710" w:rsidP="00107710">
      <w:pPr>
        <w:widowControl w:val="0"/>
        <w:jc w:val="both"/>
        <w:rPr>
          <w:rFonts w:ascii="Times New Roman" w:eastAsia="Times New Roman" w:hAnsi="Times New Roman" w:cs="Times New Roman"/>
          <w:b/>
          <w:i/>
          <w:sz w:val="24"/>
          <w:lang w:eastAsia="en-US"/>
        </w:rPr>
      </w:pPr>
      <w:r w:rsidRPr="00107710">
        <w:rPr>
          <w:rFonts w:ascii="Times New Roman" w:eastAsia="Times New Roman" w:hAnsi="Times New Roman" w:cs="Times New Roman"/>
          <w:b/>
          <w:i/>
          <w:sz w:val="24"/>
          <w:lang w:eastAsia="en-US"/>
        </w:rPr>
        <w:t>Примечание 1. Приобретение акций «</w:t>
      </w:r>
      <w:proofErr w:type="spellStart"/>
      <w:r w:rsidRPr="00107710">
        <w:rPr>
          <w:rFonts w:ascii="Times New Roman" w:eastAsia="Times New Roman" w:hAnsi="Times New Roman" w:cs="Times New Roman"/>
          <w:b/>
          <w:i/>
          <w:sz w:val="24"/>
          <w:lang w:eastAsia="en-US"/>
        </w:rPr>
        <w:t>Фианит</w:t>
      </w:r>
      <w:proofErr w:type="spellEnd"/>
      <w:r w:rsidRPr="00107710">
        <w:rPr>
          <w:rFonts w:ascii="Times New Roman" w:eastAsia="Times New Roman" w:hAnsi="Times New Roman" w:cs="Times New Roman"/>
          <w:b/>
          <w:i/>
          <w:sz w:val="24"/>
          <w:lang w:eastAsia="en-US"/>
        </w:rPr>
        <w:t>»</w:t>
      </w:r>
    </w:p>
    <w:p w:rsidR="00107710" w:rsidRPr="00107710" w:rsidRDefault="00107710" w:rsidP="00107710">
      <w:pPr>
        <w:widowControl w:val="0"/>
        <w:tabs>
          <w:tab w:val="left" w:pos="426"/>
        </w:tabs>
        <w:jc w:val="both"/>
        <w:rPr>
          <w:rFonts w:ascii="Times New Roman" w:eastAsia="Times New Roman" w:hAnsi="Times New Roman" w:cs="Times New Roman"/>
          <w:sz w:val="24"/>
          <w:lang w:eastAsia="en-US"/>
        </w:rPr>
      </w:pPr>
      <w:r w:rsidRPr="00107710">
        <w:rPr>
          <w:rFonts w:ascii="Times New Roman" w:eastAsia="Times New Roman" w:hAnsi="Times New Roman" w:cs="Times New Roman"/>
          <w:sz w:val="24"/>
          <w:lang w:eastAsia="en-US"/>
        </w:rPr>
        <w:t>1 января 2016 года компания «Яшма» приобрела 12 млн. акций компании «</w:t>
      </w:r>
      <w:proofErr w:type="spellStart"/>
      <w:r w:rsidRPr="00107710">
        <w:rPr>
          <w:rFonts w:ascii="Times New Roman" w:eastAsia="Times New Roman" w:hAnsi="Times New Roman" w:cs="Times New Roman"/>
          <w:sz w:val="24"/>
          <w:lang w:eastAsia="en-US"/>
        </w:rPr>
        <w:t>Фианит</w:t>
      </w:r>
      <w:proofErr w:type="spellEnd"/>
      <w:r w:rsidRPr="00107710">
        <w:rPr>
          <w:rFonts w:ascii="Times New Roman" w:eastAsia="Times New Roman" w:hAnsi="Times New Roman" w:cs="Times New Roman"/>
          <w:sz w:val="24"/>
          <w:lang w:eastAsia="en-US"/>
        </w:rPr>
        <w:t>» за 22 000 тыс. тенге. По состоянию на дату приобретения нераспределенная прибыль компании «</w:t>
      </w:r>
      <w:proofErr w:type="spellStart"/>
      <w:r w:rsidRPr="00107710">
        <w:rPr>
          <w:rFonts w:ascii="Times New Roman" w:eastAsia="Times New Roman" w:hAnsi="Times New Roman" w:cs="Times New Roman"/>
          <w:sz w:val="24"/>
          <w:lang w:eastAsia="en-US"/>
        </w:rPr>
        <w:t>Фианит</w:t>
      </w:r>
      <w:proofErr w:type="spellEnd"/>
      <w:r w:rsidRPr="00107710">
        <w:rPr>
          <w:rFonts w:ascii="Times New Roman" w:eastAsia="Times New Roman" w:hAnsi="Times New Roman" w:cs="Times New Roman"/>
          <w:sz w:val="24"/>
          <w:lang w:eastAsia="en-US"/>
        </w:rPr>
        <w:t>» составляла 3 520 тыс. тенге. Номинальная стоимость акций компании «</w:t>
      </w:r>
      <w:proofErr w:type="spellStart"/>
      <w:r w:rsidRPr="00107710">
        <w:rPr>
          <w:rFonts w:ascii="Times New Roman" w:eastAsia="Times New Roman" w:hAnsi="Times New Roman" w:cs="Times New Roman"/>
          <w:sz w:val="24"/>
          <w:lang w:eastAsia="en-US"/>
        </w:rPr>
        <w:t>Фианит</w:t>
      </w:r>
      <w:proofErr w:type="spellEnd"/>
      <w:r w:rsidRPr="00107710">
        <w:rPr>
          <w:rFonts w:ascii="Times New Roman" w:eastAsia="Times New Roman" w:hAnsi="Times New Roman" w:cs="Times New Roman"/>
          <w:sz w:val="24"/>
          <w:lang w:eastAsia="en-US"/>
        </w:rPr>
        <w:t>» равна 1 тенге.</w:t>
      </w:r>
    </w:p>
    <w:p w:rsidR="00107710" w:rsidRPr="00107710" w:rsidRDefault="00107710" w:rsidP="00107710">
      <w:pPr>
        <w:widowControl w:val="0"/>
        <w:tabs>
          <w:tab w:val="left" w:pos="426"/>
        </w:tabs>
        <w:jc w:val="both"/>
        <w:rPr>
          <w:rFonts w:ascii="Times New Roman" w:eastAsia="Times New Roman" w:hAnsi="Times New Roman" w:cs="Times New Roman"/>
          <w:sz w:val="24"/>
          <w:lang w:eastAsia="en-US"/>
        </w:rPr>
      </w:pPr>
      <w:r w:rsidRPr="00107710">
        <w:rPr>
          <w:rFonts w:ascii="Times New Roman" w:eastAsia="Times New Roman" w:hAnsi="Times New Roman" w:cs="Times New Roman"/>
          <w:sz w:val="24"/>
          <w:lang w:eastAsia="en-US"/>
        </w:rPr>
        <w:t>В состав основных средств «</w:t>
      </w:r>
      <w:proofErr w:type="spellStart"/>
      <w:r w:rsidRPr="00107710">
        <w:rPr>
          <w:rFonts w:ascii="Times New Roman" w:eastAsia="Times New Roman" w:hAnsi="Times New Roman" w:cs="Times New Roman"/>
          <w:sz w:val="24"/>
          <w:lang w:eastAsia="en-US"/>
        </w:rPr>
        <w:t>Фианит</w:t>
      </w:r>
      <w:proofErr w:type="spellEnd"/>
      <w:r w:rsidRPr="00107710">
        <w:rPr>
          <w:rFonts w:ascii="Times New Roman" w:eastAsia="Times New Roman" w:hAnsi="Times New Roman" w:cs="Times New Roman"/>
          <w:sz w:val="24"/>
          <w:lang w:eastAsia="en-US"/>
        </w:rPr>
        <w:t>» входят земельные участки, справедливая стоимость которых была выше их балансовой стоимости на дату приобретения на 3 765 тыс. тенге. Справедливая стоимость здания на 4 000 тыс. тенге превышала балансовую стоимость. Оцененный 1 января 2016 года оставшийся срок эксплуатации здания составляла 40 лет.</w:t>
      </w:r>
    </w:p>
    <w:p w:rsidR="00107710" w:rsidRPr="00107710" w:rsidRDefault="00107710" w:rsidP="00107710">
      <w:pPr>
        <w:widowControl w:val="0"/>
        <w:ind w:right="-284"/>
        <w:jc w:val="both"/>
        <w:rPr>
          <w:rFonts w:ascii="Times New Roman" w:eastAsia="Times New Roman" w:hAnsi="Times New Roman" w:cs="Times New Roman"/>
          <w:b/>
          <w:i/>
          <w:sz w:val="24"/>
          <w:lang w:eastAsia="en-US"/>
        </w:rPr>
      </w:pPr>
      <w:r w:rsidRPr="00107710">
        <w:rPr>
          <w:rFonts w:ascii="Times New Roman" w:eastAsia="Times New Roman" w:hAnsi="Times New Roman" w:cs="Times New Roman"/>
          <w:b/>
          <w:i/>
          <w:sz w:val="24"/>
          <w:lang w:eastAsia="en-US"/>
        </w:rPr>
        <w:t>Примечание 2. Реализация внутри группы</w:t>
      </w:r>
    </w:p>
    <w:p w:rsidR="00107710" w:rsidRPr="00107710" w:rsidRDefault="00107710" w:rsidP="00107710">
      <w:pPr>
        <w:widowControl w:val="0"/>
        <w:tabs>
          <w:tab w:val="left" w:pos="709"/>
        </w:tabs>
        <w:ind w:right="-284"/>
        <w:jc w:val="both"/>
        <w:rPr>
          <w:rFonts w:ascii="Times New Roman" w:eastAsia="Times New Roman" w:hAnsi="Times New Roman" w:cs="Times New Roman"/>
          <w:sz w:val="24"/>
          <w:lang w:eastAsia="en-US"/>
        </w:rPr>
      </w:pPr>
      <w:r w:rsidRPr="00107710">
        <w:rPr>
          <w:rFonts w:ascii="Times New Roman" w:eastAsia="Times New Roman" w:hAnsi="Times New Roman" w:cs="Times New Roman"/>
          <w:sz w:val="24"/>
          <w:lang w:eastAsia="en-US"/>
        </w:rPr>
        <w:t>В 2017году компания «Яшма» продала компании «</w:t>
      </w:r>
      <w:proofErr w:type="spellStart"/>
      <w:r w:rsidRPr="00107710">
        <w:rPr>
          <w:rFonts w:ascii="Times New Roman" w:eastAsia="Times New Roman" w:hAnsi="Times New Roman" w:cs="Times New Roman"/>
          <w:sz w:val="24"/>
          <w:lang w:eastAsia="en-US"/>
        </w:rPr>
        <w:t>Фианит</w:t>
      </w:r>
      <w:proofErr w:type="spellEnd"/>
      <w:r w:rsidRPr="00107710">
        <w:rPr>
          <w:rFonts w:ascii="Times New Roman" w:eastAsia="Times New Roman" w:hAnsi="Times New Roman" w:cs="Times New Roman"/>
          <w:sz w:val="24"/>
          <w:lang w:eastAsia="en-US"/>
        </w:rPr>
        <w:t>» товаров на общую сумму 50 000 тыс. тенге. Компания «Яшма» реализует активы с 15% наценкой к себестоимости. По состоянию на 31 декабря 2017г. на складе компании «</w:t>
      </w:r>
      <w:proofErr w:type="spellStart"/>
      <w:r w:rsidRPr="00107710">
        <w:rPr>
          <w:rFonts w:ascii="Times New Roman" w:eastAsia="Times New Roman" w:hAnsi="Times New Roman" w:cs="Times New Roman"/>
          <w:sz w:val="24"/>
          <w:lang w:eastAsia="en-US"/>
        </w:rPr>
        <w:t>Фианит</w:t>
      </w:r>
      <w:proofErr w:type="spellEnd"/>
      <w:r w:rsidRPr="00107710">
        <w:rPr>
          <w:rFonts w:ascii="Times New Roman" w:eastAsia="Times New Roman" w:hAnsi="Times New Roman" w:cs="Times New Roman"/>
          <w:sz w:val="24"/>
          <w:lang w:eastAsia="en-US"/>
        </w:rPr>
        <w:t>» оставалась половина приобретенных товаров.</w:t>
      </w:r>
    </w:p>
    <w:p w:rsidR="00107710" w:rsidRPr="00107710" w:rsidRDefault="00107710" w:rsidP="00107710">
      <w:pPr>
        <w:widowControl w:val="0"/>
        <w:ind w:right="-284"/>
        <w:jc w:val="both"/>
        <w:rPr>
          <w:rFonts w:ascii="Times New Roman" w:eastAsia="Times New Roman" w:hAnsi="Times New Roman" w:cs="Times New Roman"/>
          <w:b/>
          <w:i/>
          <w:sz w:val="24"/>
          <w:lang w:eastAsia="en-US"/>
        </w:rPr>
      </w:pPr>
      <w:r w:rsidRPr="00107710">
        <w:rPr>
          <w:rFonts w:ascii="Times New Roman" w:eastAsia="Times New Roman" w:hAnsi="Times New Roman" w:cs="Times New Roman"/>
          <w:b/>
          <w:i/>
          <w:sz w:val="24"/>
          <w:lang w:eastAsia="en-US"/>
        </w:rPr>
        <w:t>Примечание 3. Внутригрупповые расчеты</w:t>
      </w:r>
    </w:p>
    <w:p w:rsidR="00107710" w:rsidRPr="00107710" w:rsidRDefault="00107710" w:rsidP="00107710">
      <w:pPr>
        <w:widowControl w:val="0"/>
        <w:tabs>
          <w:tab w:val="left" w:pos="426"/>
        </w:tabs>
        <w:jc w:val="both"/>
        <w:rPr>
          <w:rFonts w:ascii="Times New Roman" w:eastAsia="Times New Roman" w:hAnsi="Times New Roman" w:cs="Times New Roman"/>
          <w:sz w:val="24"/>
          <w:lang w:eastAsia="en-US"/>
        </w:rPr>
      </w:pPr>
      <w:r w:rsidRPr="00107710">
        <w:rPr>
          <w:rFonts w:ascii="Times New Roman" w:eastAsia="Times New Roman" w:hAnsi="Times New Roman" w:cs="Times New Roman"/>
          <w:sz w:val="24"/>
          <w:lang w:eastAsia="en-US"/>
        </w:rPr>
        <w:t xml:space="preserve">Компании на конец отчетного периода имели следующие  непогашенные сальдо счетов от </w:t>
      </w:r>
      <w:r w:rsidRPr="00107710">
        <w:rPr>
          <w:rFonts w:ascii="Times New Roman" w:eastAsia="Times New Roman" w:hAnsi="Times New Roman" w:cs="Times New Roman"/>
          <w:sz w:val="24"/>
          <w:lang w:eastAsia="en-US"/>
        </w:rPr>
        <w:lastRenderedPageBreak/>
        <w:t>внутригрупповых операций: между материнской и дочерней компанией остатки на текущих счетах расчетов составили 200</w:t>
      </w:r>
      <w:r w:rsidRPr="00107710">
        <w:rPr>
          <w:rFonts w:ascii="Times New Roman" w:eastAsia="Times New Roman" w:hAnsi="Times New Roman" w:cs="Times New Roman"/>
          <w:sz w:val="24"/>
          <w:lang w:val="en-US" w:eastAsia="en-US"/>
        </w:rPr>
        <w:t> </w:t>
      </w:r>
      <w:r w:rsidRPr="00107710">
        <w:rPr>
          <w:rFonts w:ascii="Times New Roman" w:eastAsia="Times New Roman" w:hAnsi="Times New Roman" w:cs="Times New Roman"/>
          <w:sz w:val="24"/>
          <w:lang w:eastAsia="en-US"/>
        </w:rPr>
        <w:t xml:space="preserve">тыс. тенге на 31 декабря 2017года. </w:t>
      </w:r>
    </w:p>
    <w:p w:rsidR="00107710" w:rsidRPr="00107710" w:rsidRDefault="00107710" w:rsidP="00107710">
      <w:pPr>
        <w:widowControl w:val="0"/>
        <w:jc w:val="both"/>
        <w:rPr>
          <w:rFonts w:ascii="Times New Roman" w:eastAsia="Times New Roman" w:hAnsi="Times New Roman" w:cs="Times New Roman"/>
          <w:b/>
          <w:i/>
          <w:sz w:val="24"/>
          <w:lang w:eastAsia="en-US"/>
        </w:rPr>
      </w:pPr>
      <w:r w:rsidRPr="00107710">
        <w:rPr>
          <w:rFonts w:ascii="Times New Roman" w:eastAsia="Times New Roman" w:hAnsi="Times New Roman" w:cs="Times New Roman"/>
          <w:b/>
          <w:i/>
          <w:sz w:val="24"/>
          <w:lang w:eastAsia="en-US"/>
        </w:rPr>
        <w:t>Примечание 4. Налог на прибыль</w:t>
      </w:r>
    </w:p>
    <w:p w:rsidR="00107710" w:rsidRPr="00107710" w:rsidRDefault="00107710" w:rsidP="00107710">
      <w:pPr>
        <w:widowControl w:val="0"/>
        <w:tabs>
          <w:tab w:val="left" w:pos="709"/>
        </w:tabs>
        <w:jc w:val="both"/>
        <w:rPr>
          <w:rFonts w:ascii="Times New Roman" w:eastAsia="Times New Roman" w:hAnsi="Times New Roman" w:cs="Times New Roman"/>
          <w:sz w:val="24"/>
          <w:lang w:eastAsia="en-US"/>
        </w:rPr>
      </w:pPr>
      <w:proofErr w:type="gramStart"/>
      <w:r w:rsidRPr="00107710">
        <w:rPr>
          <w:rFonts w:ascii="Times New Roman" w:eastAsia="Times New Roman" w:hAnsi="Times New Roman" w:cs="Times New Roman"/>
          <w:sz w:val="24"/>
          <w:lang w:eastAsia="en-US"/>
        </w:rPr>
        <w:t>Ставка налога, применяемая к временным разницам, равна 20%. Вам следует рассмотреть только отложенный налог, возникающий в результате корректировок до справедливой стоимости и переоценки основных средств.</w:t>
      </w:r>
      <w:proofErr w:type="gramEnd"/>
      <w:r w:rsidRPr="00107710">
        <w:rPr>
          <w:rFonts w:ascii="Times New Roman" w:eastAsia="Times New Roman" w:hAnsi="Times New Roman" w:cs="Times New Roman"/>
          <w:sz w:val="24"/>
          <w:lang w:eastAsia="en-US"/>
        </w:rPr>
        <w:t xml:space="preserve"> Вы можете не рассматривать отложенный налог, возникающий вследствие образования нереализованной прибыли в запасах.</w:t>
      </w:r>
    </w:p>
    <w:p w:rsidR="00107710" w:rsidRPr="00107710" w:rsidRDefault="00107710" w:rsidP="00107710">
      <w:pPr>
        <w:widowControl w:val="0"/>
        <w:ind w:right="-284"/>
        <w:jc w:val="both"/>
        <w:rPr>
          <w:rFonts w:ascii="Times New Roman" w:eastAsia="Times New Roman" w:hAnsi="Times New Roman" w:cs="Times New Roman"/>
          <w:b/>
          <w:i/>
          <w:sz w:val="24"/>
          <w:lang w:eastAsia="en-US"/>
        </w:rPr>
      </w:pPr>
      <w:r w:rsidRPr="00107710">
        <w:rPr>
          <w:rFonts w:ascii="Times New Roman" w:eastAsia="Times New Roman" w:hAnsi="Times New Roman" w:cs="Times New Roman"/>
          <w:b/>
          <w:i/>
          <w:sz w:val="24"/>
          <w:lang w:eastAsia="en-US"/>
        </w:rPr>
        <w:t>Примечание 5. Финансовые активы</w:t>
      </w:r>
    </w:p>
    <w:p w:rsidR="00107710" w:rsidRPr="00107710" w:rsidRDefault="00107710" w:rsidP="00107710">
      <w:pPr>
        <w:widowControl w:val="0"/>
        <w:jc w:val="both"/>
        <w:rPr>
          <w:rFonts w:ascii="Times New Roman" w:eastAsia="Times New Roman" w:hAnsi="Times New Roman" w:cs="Times New Roman"/>
          <w:sz w:val="24"/>
          <w:shd w:val="clear" w:color="auto" w:fill="FFFFFF"/>
          <w:lang w:eastAsia="en-US"/>
        </w:rPr>
      </w:pPr>
      <w:r w:rsidRPr="00107710">
        <w:rPr>
          <w:rFonts w:ascii="Times New Roman" w:eastAsia="Times New Roman" w:hAnsi="Times New Roman" w:cs="Times New Roman"/>
          <w:sz w:val="24"/>
          <w:shd w:val="clear" w:color="auto" w:fill="FFFFFF"/>
          <w:lang w:eastAsia="en-US"/>
        </w:rPr>
        <w:t>В отчетности «Яшма» имеются 5% пакет акций в капитале компании «Марат», стоимость приобретения которых составляет 3 680 тыс. тенге. Данная покупка была осуществлена исключительно с целью получения прибыли от перепродажи в течение ближайшего года. На конец отчетного года рыночная стоимость данного пакета акций составила 2 500 тыс. тенге. В отчетности компании данный пакет акций учтен по стоимости приобретения, переоценка не производилась.</w:t>
      </w:r>
    </w:p>
    <w:p w:rsidR="00107710" w:rsidRPr="00107710" w:rsidRDefault="00107710" w:rsidP="00107710">
      <w:pPr>
        <w:widowControl w:val="0"/>
        <w:tabs>
          <w:tab w:val="left" w:pos="709"/>
        </w:tabs>
        <w:jc w:val="both"/>
        <w:rPr>
          <w:rFonts w:ascii="Times New Roman" w:eastAsia="Times New Roman" w:hAnsi="Times New Roman" w:cs="Times New Roman"/>
          <w:b/>
          <w:i/>
          <w:sz w:val="24"/>
          <w:lang w:eastAsia="en-US"/>
        </w:rPr>
      </w:pPr>
      <w:r w:rsidRPr="00107710">
        <w:rPr>
          <w:rFonts w:ascii="Times New Roman" w:eastAsia="Times New Roman" w:hAnsi="Times New Roman" w:cs="Times New Roman"/>
          <w:b/>
          <w:i/>
          <w:sz w:val="24"/>
          <w:lang w:eastAsia="en-US"/>
        </w:rPr>
        <w:t>Примечание 6. Расходы на разработку</w:t>
      </w:r>
    </w:p>
    <w:p w:rsidR="00107710" w:rsidRPr="00107710" w:rsidRDefault="00107710" w:rsidP="00107710">
      <w:pPr>
        <w:widowControl w:val="0"/>
        <w:jc w:val="both"/>
        <w:rPr>
          <w:rFonts w:ascii="Times New Roman" w:eastAsia="Times New Roman" w:hAnsi="Times New Roman" w:cs="Times New Roman"/>
          <w:sz w:val="24"/>
          <w:lang w:eastAsia="en-US"/>
        </w:rPr>
      </w:pPr>
      <w:r w:rsidRPr="00107710">
        <w:rPr>
          <w:rFonts w:ascii="Times New Roman" w:eastAsia="Times New Roman" w:hAnsi="Times New Roman" w:cs="Times New Roman"/>
          <w:sz w:val="24"/>
          <w:lang w:eastAsia="en-US"/>
        </w:rPr>
        <w:t>1 марта 2017года компания «Яшма» начала проект по разработке программного обеспечения. Расходы на реализацию проекта в период с 1 марта по 15 июля составили 6</w:t>
      </w:r>
      <w:r w:rsidRPr="00107710">
        <w:rPr>
          <w:rFonts w:ascii="Times New Roman" w:eastAsia="Times New Roman" w:hAnsi="Times New Roman" w:cs="Times New Roman"/>
          <w:sz w:val="24"/>
          <w:lang w:val="en-US" w:eastAsia="en-US"/>
        </w:rPr>
        <w:t> </w:t>
      </w:r>
      <w:r w:rsidRPr="00107710">
        <w:rPr>
          <w:rFonts w:ascii="Times New Roman" w:eastAsia="Times New Roman" w:hAnsi="Times New Roman" w:cs="Times New Roman"/>
          <w:sz w:val="24"/>
          <w:lang w:eastAsia="en-US"/>
        </w:rPr>
        <w:t>000 тыс. тенге. 15 июля 2017г. проект был официально признан технически осуществимым, коммерчески выгодным, и способным приносить экономическую выгоду в течение 3 лет. В период с 15 июля по 31 декабря 2017г. компания «Яшма» понесла дополнительные затраты в размере 1</w:t>
      </w:r>
      <w:r w:rsidRPr="00107710">
        <w:rPr>
          <w:rFonts w:ascii="Times New Roman" w:eastAsia="Times New Roman" w:hAnsi="Times New Roman" w:cs="Times New Roman"/>
          <w:sz w:val="24"/>
          <w:lang w:val="en-US" w:eastAsia="en-US"/>
        </w:rPr>
        <w:t> </w:t>
      </w:r>
      <w:r w:rsidRPr="00107710">
        <w:rPr>
          <w:rFonts w:ascii="Times New Roman" w:eastAsia="Times New Roman" w:hAnsi="Times New Roman" w:cs="Times New Roman"/>
          <w:sz w:val="24"/>
          <w:lang w:eastAsia="en-US"/>
        </w:rPr>
        <w:t>500 тыс. тенге на разработку этого проекта. Проект был полностью завершен только в первом квартале 2016 г. Все расходы на разработку проекта, понесенные в 2017году компания «Яшма» капитализировала в качестве нематериальных активов.</w:t>
      </w:r>
    </w:p>
    <w:p w:rsidR="00107710" w:rsidRPr="00107710" w:rsidRDefault="00107710" w:rsidP="00107710">
      <w:pPr>
        <w:widowControl w:val="0"/>
        <w:tabs>
          <w:tab w:val="left" w:pos="709"/>
        </w:tabs>
        <w:jc w:val="both"/>
        <w:rPr>
          <w:rFonts w:ascii="Times New Roman" w:eastAsia="Times New Roman" w:hAnsi="Times New Roman" w:cs="Times New Roman"/>
          <w:b/>
          <w:i/>
          <w:sz w:val="24"/>
          <w:lang w:eastAsia="en-US"/>
        </w:rPr>
      </w:pPr>
      <w:r w:rsidRPr="00107710">
        <w:rPr>
          <w:rFonts w:ascii="Times New Roman" w:eastAsia="Times New Roman" w:hAnsi="Times New Roman" w:cs="Times New Roman"/>
          <w:b/>
          <w:i/>
          <w:sz w:val="24"/>
          <w:lang w:eastAsia="en-US"/>
        </w:rPr>
        <w:t>Примечание 7. Прочая информация</w:t>
      </w:r>
    </w:p>
    <w:p w:rsidR="00107710" w:rsidRPr="00107710" w:rsidRDefault="00107710" w:rsidP="00107710">
      <w:pPr>
        <w:widowControl w:val="0"/>
        <w:tabs>
          <w:tab w:val="left" w:pos="426"/>
        </w:tabs>
        <w:jc w:val="both"/>
        <w:rPr>
          <w:rFonts w:ascii="Times New Roman" w:eastAsia="Times New Roman" w:hAnsi="Times New Roman" w:cs="Times New Roman"/>
          <w:sz w:val="24"/>
          <w:lang w:eastAsia="en-US"/>
        </w:rPr>
      </w:pPr>
      <w:proofErr w:type="spellStart"/>
      <w:r w:rsidRPr="00107710">
        <w:rPr>
          <w:rFonts w:ascii="Times New Roman" w:eastAsia="Times New Roman" w:hAnsi="Times New Roman" w:cs="Times New Roman"/>
          <w:sz w:val="24"/>
          <w:lang w:eastAsia="en-US"/>
        </w:rPr>
        <w:t>Гудвилл</w:t>
      </w:r>
      <w:proofErr w:type="spellEnd"/>
      <w:r w:rsidRPr="00107710">
        <w:rPr>
          <w:rFonts w:ascii="Times New Roman" w:eastAsia="Times New Roman" w:hAnsi="Times New Roman" w:cs="Times New Roman"/>
          <w:sz w:val="24"/>
          <w:lang w:eastAsia="en-US"/>
        </w:rPr>
        <w:t>, возникший при приобретении «</w:t>
      </w:r>
      <w:proofErr w:type="spellStart"/>
      <w:r w:rsidRPr="00107710">
        <w:rPr>
          <w:rFonts w:ascii="Times New Roman" w:eastAsia="Times New Roman" w:hAnsi="Times New Roman" w:cs="Times New Roman"/>
          <w:sz w:val="24"/>
          <w:lang w:eastAsia="en-US"/>
        </w:rPr>
        <w:t>Фианит</w:t>
      </w:r>
      <w:proofErr w:type="spellEnd"/>
      <w:r w:rsidRPr="00107710">
        <w:rPr>
          <w:rFonts w:ascii="Times New Roman" w:eastAsia="Times New Roman" w:hAnsi="Times New Roman" w:cs="Times New Roman"/>
          <w:sz w:val="24"/>
          <w:lang w:eastAsia="en-US"/>
        </w:rPr>
        <w:t xml:space="preserve">», по мнению независимых </w:t>
      </w:r>
      <w:proofErr w:type="gramStart"/>
      <w:r w:rsidRPr="00107710">
        <w:rPr>
          <w:rFonts w:ascii="Times New Roman" w:eastAsia="Times New Roman" w:hAnsi="Times New Roman" w:cs="Times New Roman"/>
          <w:sz w:val="24"/>
          <w:lang w:eastAsia="en-US"/>
        </w:rPr>
        <w:t>экспертов</w:t>
      </w:r>
      <w:proofErr w:type="gramEnd"/>
      <w:r w:rsidRPr="00107710">
        <w:rPr>
          <w:rFonts w:ascii="Times New Roman" w:eastAsia="Times New Roman" w:hAnsi="Times New Roman" w:cs="Times New Roman"/>
          <w:sz w:val="24"/>
          <w:lang w:eastAsia="en-US"/>
        </w:rPr>
        <w:t xml:space="preserve"> обесценился на дату отчётности на 500 тыс. тенге.</w:t>
      </w:r>
    </w:p>
    <w:p w:rsidR="00107710" w:rsidRPr="00107710" w:rsidRDefault="00107710" w:rsidP="00107710">
      <w:pPr>
        <w:widowControl w:val="0"/>
        <w:tabs>
          <w:tab w:val="left" w:pos="426"/>
        </w:tabs>
        <w:jc w:val="both"/>
        <w:rPr>
          <w:rFonts w:ascii="Times New Roman" w:eastAsia="Times New Roman" w:hAnsi="Times New Roman" w:cs="Times New Roman"/>
          <w:sz w:val="24"/>
          <w:lang w:eastAsia="en-US"/>
        </w:rPr>
      </w:pPr>
      <w:r w:rsidRPr="00107710">
        <w:rPr>
          <w:rFonts w:ascii="Times New Roman" w:eastAsia="Times New Roman" w:hAnsi="Times New Roman" w:cs="Times New Roman"/>
          <w:sz w:val="24"/>
          <w:lang w:eastAsia="en-US"/>
        </w:rPr>
        <w:t>В виду отсутствия справедливой стоимости, компания «Яшма» учитывает неконтрольную долю участия, пропорционально стоимости чистых активов дочерней компании на каждую отчетную дату.</w:t>
      </w:r>
    </w:p>
    <w:p w:rsidR="00107710" w:rsidRDefault="00107710" w:rsidP="00107710">
      <w:pPr>
        <w:widowControl w:val="0"/>
        <w:jc w:val="both"/>
        <w:rPr>
          <w:rFonts w:ascii="Times New Roman" w:eastAsia="Times New Roman" w:hAnsi="Times New Roman" w:cs="Times New Roman"/>
          <w:b/>
          <w:sz w:val="24"/>
          <w:lang w:eastAsia="en-US"/>
        </w:rPr>
      </w:pPr>
    </w:p>
    <w:p w:rsidR="00107710" w:rsidRPr="00107710" w:rsidRDefault="00107710" w:rsidP="00107710">
      <w:pPr>
        <w:widowControl w:val="0"/>
        <w:jc w:val="both"/>
        <w:rPr>
          <w:rFonts w:ascii="Times New Roman" w:eastAsia="Times New Roman" w:hAnsi="Times New Roman" w:cs="Times New Roman"/>
          <w:b/>
          <w:sz w:val="26"/>
          <w:szCs w:val="26"/>
          <w:lang w:eastAsia="en-US"/>
        </w:rPr>
      </w:pPr>
      <w:r w:rsidRPr="00107710">
        <w:rPr>
          <w:rFonts w:ascii="Times New Roman" w:eastAsia="Times New Roman" w:hAnsi="Times New Roman" w:cs="Times New Roman"/>
          <w:b/>
          <w:sz w:val="26"/>
          <w:szCs w:val="26"/>
          <w:lang w:eastAsia="en-US"/>
        </w:rPr>
        <w:t xml:space="preserve">Задание:    </w:t>
      </w:r>
    </w:p>
    <w:p w:rsidR="00107710" w:rsidRPr="00107710" w:rsidRDefault="00107710" w:rsidP="00107710">
      <w:pPr>
        <w:widowControl w:val="0"/>
        <w:jc w:val="both"/>
        <w:rPr>
          <w:rFonts w:ascii="Times New Roman" w:eastAsia="Times New Roman" w:hAnsi="Times New Roman" w:cs="Times New Roman"/>
          <w:b/>
          <w:sz w:val="24"/>
          <w:lang w:eastAsia="en-US"/>
        </w:rPr>
      </w:pPr>
      <w:r w:rsidRPr="00107710">
        <w:rPr>
          <w:rFonts w:ascii="Times New Roman" w:eastAsia="Times New Roman" w:hAnsi="Times New Roman" w:cs="Times New Roman"/>
          <w:b/>
          <w:sz w:val="24"/>
          <w:lang w:eastAsia="en-US"/>
        </w:rPr>
        <w:t>С учетом имеющейся информации, подготовьте:</w:t>
      </w:r>
    </w:p>
    <w:p w:rsidR="00107710" w:rsidRPr="00107710" w:rsidRDefault="00107710" w:rsidP="00107710">
      <w:pPr>
        <w:widowControl w:val="0"/>
        <w:numPr>
          <w:ilvl w:val="0"/>
          <w:numId w:val="49"/>
        </w:numPr>
        <w:tabs>
          <w:tab w:val="left" w:pos="284"/>
        </w:tabs>
        <w:jc w:val="both"/>
        <w:rPr>
          <w:rFonts w:ascii="Times New Roman" w:eastAsia="Times New Roman" w:hAnsi="Times New Roman" w:cs="Times New Roman"/>
          <w:b/>
          <w:sz w:val="24"/>
          <w:lang w:val="en-US" w:eastAsia="en-US"/>
        </w:rPr>
      </w:pPr>
      <w:proofErr w:type="spellStart"/>
      <w:r w:rsidRPr="00107710">
        <w:rPr>
          <w:rFonts w:ascii="Times New Roman" w:eastAsia="Times New Roman" w:hAnsi="Times New Roman" w:cs="Times New Roman"/>
          <w:b/>
          <w:sz w:val="24"/>
          <w:lang w:val="en-US" w:eastAsia="en-US"/>
        </w:rPr>
        <w:t>Описание</w:t>
      </w:r>
      <w:proofErr w:type="spellEnd"/>
      <w:r w:rsidRPr="00107710">
        <w:rPr>
          <w:rFonts w:ascii="Times New Roman" w:eastAsia="Times New Roman" w:hAnsi="Times New Roman" w:cs="Times New Roman"/>
          <w:b/>
          <w:sz w:val="24"/>
          <w:lang w:val="en-US" w:eastAsia="en-US"/>
        </w:rPr>
        <w:t xml:space="preserve"> </w:t>
      </w:r>
      <w:proofErr w:type="spellStart"/>
      <w:r w:rsidRPr="00107710">
        <w:rPr>
          <w:rFonts w:ascii="Times New Roman" w:eastAsia="Times New Roman" w:hAnsi="Times New Roman" w:cs="Times New Roman"/>
          <w:b/>
          <w:sz w:val="24"/>
          <w:lang w:val="en-US" w:eastAsia="en-US"/>
        </w:rPr>
        <w:t>структуры</w:t>
      </w:r>
      <w:proofErr w:type="spellEnd"/>
      <w:r w:rsidRPr="00107710">
        <w:rPr>
          <w:rFonts w:ascii="Times New Roman" w:eastAsia="Times New Roman" w:hAnsi="Times New Roman" w:cs="Times New Roman"/>
          <w:b/>
          <w:sz w:val="24"/>
          <w:lang w:val="en-US" w:eastAsia="en-US"/>
        </w:rPr>
        <w:t xml:space="preserve"> </w:t>
      </w:r>
      <w:proofErr w:type="spellStart"/>
      <w:r w:rsidRPr="00107710">
        <w:rPr>
          <w:rFonts w:ascii="Times New Roman" w:eastAsia="Times New Roman" w:hAnsi="Times New Roman" w:cs="Times New Roman"/>
          <w:b/>
          <w:sz w:val="24"/>
          <w:lang w:val="en-US" w:eastAsia="en-US"/>
        </w:rPr>
        <w:t>группы</w:t>
      </w:r>
      <w:proofErr w:type="spellEnd"/>
      <w:r w:rsidRPr="00107710">
        <w:rPr>
          <w:rFonts w:ascii="Times New Roman" w:eastAsia="Times New Roman" w:hAnsi="Times New Roman" w:cs="Times New Roman"/>
          <w:b/>
          <w:sz w:val="24"/>
          <w:lang w:val="en-US" w:eastAsia="en-US"/>
        </w:rPr>
        <w:t xml:space="preserve"> «</w:t>
      </w:r>
      <w:proofErr w:type="spellStart"/>
      <w:r w:rsidRPr="00107710">
        <w:rPr>
          <w:rFonts w:ascii="Times New Roman" w:eastAsia="Times New Roman" w:hAnsi="Times New Roman" w:cs="Times New Roman"/>
          <w:b/>
          <w:sz w:val="24"/>
          <w:lang w:val="en-US" w:eastAsia="en-US"/>
        </w:rPr>
        <w:t>Яшма</w:t>
      </w:r>
      <w:proofErr w:type="spellEnd"/>
      <w:r w:rsidRPr="00107710">
        <w:rPr>
          <w:rFonts w:ascii="Times New Roman" w:eastAsia="Times New Roman" w:hAnsi="Times New Roman" w:cs="Times New Roman"/>
          <w:b/>
          <w:sz w:val="24"/>
          <w:lang w:val="en-US" w:eastAsia="en-US"/>
        </w:rPr>
        <w:t xml:space="preserve">». </w:t>
      </w:r>
    </w:p>
    <w:p w:rsidR="00107710" w:rsidRPr="00107710" w:rsidRDefault="00107710" w:rsidP="00107710">
      <w:pPr>
        <w:widowControl w:val="0"/>
        <w:numPr>
          <w:ilvl w:val="0"/>
          <w:numId w:val="49"/>
        </w:numPr>
        <w:tabs>
          <w:tab w:val="left" w:pos="284"/>
        </w:tabs>
        <w:jc w:val="both"/>
        <w:rPr>
          <w:rFonts w:ascii="Times New Roman" w:eastAsia="Times New Roman" w:hAnsi="Times New Roman" w:cs="Times New Roman"/>
          <w:b/>
          <w:sz w:val="24"/>
          <w:lang w:eastAsia="en-US"/>
        </w:rPr>
      </w:pPr>
      <w:r w:rsidRPr="00107710">
        <w:rPr>
          <w:rFonts w:ascii="Times New Roman" w:eastAsia="Times New Roman" w:hAnsi="Times New Roman" w:cs="Times New Roman"/>
          <w:b/>
          <w:sz w:val="24"/>
          <w:lang w:eastAsia="en-US"/>
        </w:rPr>
        <w:t>Расчет отложенного налога, возникающего в результате корректировок до справедливой стоимости и переоценки основных средств на дату приобретения и по состоянию на 31 декабря 2017г.</w:t>
      </w:r>
    </w:p>
    <w:p w:rsidR="00107710" w:rsidRPr="00107710" w:rsidRDefault="00107710" w:rsidP="00107710">
      <w:pPr>
        <w:widowControl w:val="0"/>
        <w:numPr>
          <w:ilvl w:val="0"/>
          <w:numId w:val="49"/>
        </w:numPr>
        <w:tabs>
          <w:tab w:val="left" w:pos="284"/>
        </w:tabs>
        <w:jc w:val="both"/>
        <w:rPr>
          <w:rFonts w:ascii="Times New Roman" w:eastAsia="Times New Roman" w:hAnsi="Times New Roman" w:cs="Times New Roman"/>
          <w:b/>
          <w:sz w:val="24"/>
          <w:lang w:eastAsia="en-US"/>
        </w:rPr>
      </w:pPr>
      <w:r w:rsidRPr="00107710">
        <w:rPr>
          <w:rFonts w:ascii="Times New Roman" w:eastAsia="Times New Roman" w:hAnsi="Times New Roman" w:cs="Times New Roman"/>
          <w:b/>
          <w:sz w:val="24"/>
          <w:lang w:eastAsia="en-US"/>
        </w:rPr>
        <w:t>Расчет справедливой стоимости чистых активов компании «</w:t>
      </w:r>
      <w:proofErr w:type="spellStart"/>
      <w:r w:rsidRPr="00107710">
        <w:rPr>
          <w:rFonts w:ascii="Times New Roman" w:eastAsia="Times New Roman" w:hAnsi="Times New Roman" w:cs="Times New Roman"/>
          <w:b/>
          <w:sz w:val="24"/>
          <w:lang w:eastAsia="en-US"/>
        </w:rPr>
        <w:t>Фианит</w:t>
      </w:r>
      <w:proofErr w:type="spellEnd"/>
      <w:r w:rsidRPr="00107710">
        <w:rPr>
          <w:rFonts w:ascii="Times New Roman" w:eastAsia="Times New Roman" w:hAnsi="Times New Roman" w:cs="Times New Roman"/>
          <w:b/>
          <w:sz w:val="24"/>
          <w:lang w:eastAsia="en-US"/>
        </w:rPr>
        <w:t>» на дату приобретения и по состоянию на 31 декабря 2017г.</w:t>
      </w:r>
    </w:p>
    <w:p w:rsidR="00107710" w:rsidRPr="00107710" w:rsidRDefault="00107710" w:rsidP="00107710">
      <w:pPr>
        <w:widowControl w:val="0"/>
        <w:numPr>
          <w:ilvl w:val="0"/>
          <w:numId w:val="49"/>
        </w:numPr>
        <w:tabs>
          <w:tab w:val="left" w:pos="284"/>
        </w:tabs>
        <w:jc w:val="both"/>
        <w:rPr>
          <w:rFonts w:ascii="Times New Roman" w:eastAsia="Times New Roman" w:hAnsi="Times New Roman" w:cs="Times New Roman"/>
          <w:b/>
          <w:sz w:val="24"/>
          <w:lang w:eastAsia="en-US"/>
        </w:rPr>
      </w:pPr>
      <w:r w:rsidRPr="00107710">
        <w:rPr>
          <w:rFonts w:ascii="Times New Roman" w:eastAsia="Times New Roman" w:hAnsi="Times New Roman" w:cs="Times New Roman"/>
          <w:b/>
          <w:sz w:val="24"/>
          <w:lang w:eastAsia="en-US"/>
        </w:rPr>
        <w:t xml:space="preserve">Расчет </w:t>
      </w:r>
      <w:proofErr w:type="spellStart"/>
      <w:r w:rsidRPr="00107710">
        <w:rPr>
          <w:rFonts w:ascii="Times New Roman" w:eastAsia="Times New Roman" w:hAnsi="Times New Roman" w:cs="Times New Roman"/>
          <w:b/>
          <w:sz w:val="24"/>
          <w:lang w:eastAsia="en-US"/>
        </w:rPr>
        <w:t>гудвилла</w:t>
      </w:r>
      <w:proofErr w:type="spellEnd"/>
      <w:r w:rsidRPr="00107710">
        <w:rPr>
          <w:rFonts w:ascii="Times New Roman" w:eastAsia="Times New Roman" w:hAnsi="Times New Roman" w:cs="Times New Roman"/>
          <w:b/>
          <w:sz w:val="24"/>
          <w:lang w:eastAsia="en-US"/>
        </w:rPr>
        <w:t xml:space="preserve"> на дату приобретения и по состоянию на 31 декабря 2017г.</w:t>
      </w:r>
    </w:p>
    <w:p w:rsidR="00107710" w:rsidRPr="00107710" w:rsidRDefault="00107710" w:rsidP="00107710">
      <w:pPr>
        <w:widowControl w:val="0"/>
        <w:numPr>
          <w:ilvl w:val="0"/>
          <w:numId w:val="49"/>
        </w:numPr>
        <w:tabs>
          <w:tab w:val="left" w:pos="284"/>
        </w:tabs>
        <w:jc w:val="both"/>
        <w:rPr>
          <w:rFonts w:ascii="Times New Roman" w:eastAsia="Times New Roman" w:hAnsi="Times New Roman" w:cs="Times New Roman"/>
          <w:b/>
          <w:sz w:val="24"/>
          <w:lang w:eastAsia="en-US"/>
        </w:rPr>
      </w:pPr>
      <w:r w:rsidRPr="00107710">
        <w:rPr>
          <w:rFonts w:ascii="Times New Roman" w:eastAsia="Times New Roman" w:hAnsi="Times New Roman" w:cs="Times New Roman"/>
          <w:b/>
          <w:sz w:val="24"/>
          <w:lang w:eastAsia="en-US"/>
        </w:rPr>
        <w:t>Расчет доли неконтролирующих акционеров на 31 декабря 2017г.</w:t>
      </w:r>
    </w:p>
    <w:p w:rsidR="00107710" w:rsidRPr="00107710" w:rsidRDefault="00107710" w:rsidP="00107710">
      <w:pPr>
        <w:widowControl w:val="0"/>
        <w:numPr>
          <w:ilvl w:val="0"/>
          <w:numId w:val="49"/>
        </w:numPr>
        <w:tabs>
          <w:tab w:val="left" w:pos="284"/>
        </w:tabs>
        <w:jc w:val="both"/>
        <w:rPr>
          <w:rFonts w:ascii="Times New Roman" w:eastAsia="Times New Roman" w:hAnsi="Times New Roman" w:cs="Times New Roman"/>
          <w:b/>
          <w:sz w:val="24"/>
          <w:lang w:val="en-US" w:eastAsia="en-US"/>
        </w:rPr>
      </w:pPr>
      <w:r w:rsidRPr="00107710">
        <w:rPr>
          <w:rFonts w:ascii="Times New Roman" w:eastAsia="Times New Roman" w:hAnsi="Times New Roman" w:cs="Times New Roman"/>
          <w:b/>
          <w:sz w:val="24"/>
          <w:lang w:eastAsia="en-US"/>
        </w:rPr>
        <w:t xml:space="preserve">Журнальные записи, предусматривающие корректировку соответствующих статей финансовой отчетности по примечанию </w:t>
      </w:r>
      <w:r w:rsidRPr="00107710">
        <w:rPr>
          <w:rFonts w:ascii="Times New Roman" w:eastAsia="Times New Roman" w:hAnsi="Times New Roman" w:cs="Times New Roman"/>
          <w:b/>
          <w:sz w:val="24"/>
          <w:lang w:val="en-US" w:eastAsia="en-US"/>
        </w:rPr>
        <w:t xml:space="preserve">5 </w:t>
      </w:r>
      <w:proofErr w:type="spellStart"/>
      <w:r w:rsidRPr="00107710">
        <w:rPr>
          <w:rFonts w:ascii="Times New Roman" w:eastAsia="Times New Roman" w:hAnsi="Times New Roman" w:cs="Times New Roman"/>
          <w:b/>
          <w:sz w:val="24"/>
          <w:lang w:val="en-US" w:eastAsia="en-US"/>
        </w:rPr>
        <w:t>на</w:t>
      </w:r>
      <w:proofErr w:type="spellEnd"/>
      <w:r w:rsidRPr="00107710">
        <w:rPr>
          <w:rFonts w:ascii="Times New Roman" w:eastAsia="Times New Roman" w:hAnsi="Times New Roman" w:cs="Times New Roman"/>
          <w:b/>
          <w:sz w:val="24"/>
          <w:lang w:val="en-US" w:eastAsia="en-US"/>
        </w:rPr>
        <w:t xml:space="preserve"> 31 </w:t>
      </w:r>
      <w:proofErr w:type="spellStart"/>
      <w:r w:rsidRPr="00107710">
        <w:rPr>
          <w:rFonts w:ascii="Times New Roman" w:eastAsia="Times New Roman" w:hAnsi="Times New Roman" w:cs="Times New Roman"/>
          <w:b/>
          <w:sz w:val="24"/>
          <w:lang w:val="en-US" w:eastAsia="en-US"/>
        </w:rPr>
        <w:t>декабря</w:t>
      </w:r>
      <w:proofErr w:type="spellEnd"/>
      <w:r w:rsidRPr="00107710">
        <w:rPr>
          <w:rFonts w:ascii="Times New Roman" w:eastAsia="Times New Roman" w:hAnsi="Times New Roman" w:cs="Times New Roman"/>
          <w:b/>
          <w:sz w:val="24"/>
          <w:lang w:val="en-US" w:eastAsia="en-US"/>
        </w:rPr>
        <w:t xml:space="preserve"> 2017г.</w:t>
      </w:r>
    </w:p>
    <w:p w:rsidR="00107710" w:rsidRPr="00107710" w:rsidRDefault="00107710" w:rsidP="00107710">
      <w:pPr>
        <w:widowControl w:val="0"/>
        <w:numPr>
          <w:ilvl w:val="0"/>
          <w:numId w:val="49"/>
        </w:numPr>
        <w:tabs>
          <w:tab w:val="left" w:pos="284"/>
        </w:tabs>
        <w:jc w:val="both"/>
        <w:rPr>
          <w:rFonts w:ascii="Times New Roman" w:eastAsia="Times New Roman" w:hAnsi="Times New Roman" w:cs="Times New Roman"/>
          <w:b/>
          <w:sz w:val="24"/>
          <w:lang w:val="en-US" w:eastAsia="en-US"/>
        </w:rPr>
      </w:pPr>
      <w:r w:rsidRPr="00107710">
        <w:rPr>
          <w:rFonts w:ascii="Times New Roman" w:eastAsia="Times New Roman" w:hAnsi="Times New Roman" w:cs="Times New Roman"/>
          <w:b/>
          <w:sz w:val="24"/>
          <w:lang w:eastAsia="en-US"/>
        </w:rPr>
        <w:t xml:space="preserve">Журнальные записи, предусматривающие корректировку соответствующих статей финансовой отчетности по примечанию </w:t>
      </w:r>
      <w:r w:rsidRPr="00107710">
        <w:rPr>
          <w:rFonts w:ascii="Times New Roman" w:eastAsia="Times New Roman" w:hAnsi="Times New Roman" w:cs="Times New Roman"/>
          <w:b/>
          <w:sz w:val="24"/>
          <w:lang w:val="en-US" w:eastAsia="en-US"/>
        </w:rPr>
        <w:t xml:space="preserve">6 </w:t>
      </w:r>
      <w:proofErr w:type="spellStart"/>
      <w:r w:rsidRPr="00107710">
        <w:rPr>
          <w:rFonts w:ascii="Times New Roman" w:eastAsia="Times New Roman" w:hAnsi="Times New Roman" w:cs="Times New Roman"/>
          <w:b/>
          <w:sz w:val="24"/>
          <w:lang w:val="en-US" w:eastAsia="en-US"/>
        </w:rPr>
        <w:t>на</w:t>
      </w:r>
      <w:proofErr w:type="spellEnd"/>
      <w:r w:rsidRPr="00107710">
        <w:rPr>
          <w:rFonts w:ascii="Times New Roman" w:eastAsia="Times New Roman" w:hAnsi="Times New Roman" w:cs="Times New Roman"/>
          <w:b/>
          <w:sz w:val="24"/>
          <w:lang w:val="en-US" w:eastAsia="en-US"/>
        </w:rPr>
        <w:t xml:space="preserve"> 31 </w:t>
      </w:r>
      <w:proofErr w:type="spellStart"/>
      <w:r w:rsidRPr="00107710">
        <w:rPr>
          <w:rFonts w:ascii="Times New Roman" w:eastAsia="Times New Roman" w:hAnsi="Times New Roman" w:cs="Times New Roman"/>
          <w:b/>
          <w:sz w:val="24"/>
          <w:lang w:val="en-US" w:eastAsia="en-US"/>
        </w:rPr>
        <w:t>декабря</w:t>
      </w:r>
      <w:proofErr w:type="spellEnd"/>
      <w:r w:rsidRPr="00107710">
        <w:rPr>
          <w:rFonts w:ascii="Times New Roman" w:eastAsia="Times New Roman" w:hAnsi="Times New Roman" w:cs="Times New Roman"/>
          <w:b/>
          <w:sz w:val="24"/>
          <w:lang w:val="en-US" w:eastAsia="en-US"/>
        </w:rPr>
        <w:t xml:space="preserve"> 2017г.</w:t>
      </w:r>
    </w:p>
    <w:p w:rsidR="00107710" w:rsidRPr="00107710" w:rsidRDefault="00107710" w:rsidP="00107710">
      <w:pPr>
        <w:widowControl w:val="0"/>
        <w:numPr>
          <w:ilvl w:val="0"/>
          <w:numId w:val="49"/>
        </w:numPr>
        <w:tabs>
          <w:tab w:val="left" w:pos="284"/>
        </w:tabs>
        <w:jc w:val="both"/>
        <w:rPr>
          <w:rFonts w:ascii="Times New Roman" w:eastAsia="Times New Roman" w:hAnsi="Times New Roman" w:cs="Times New Roman"/>
          <w:b/>
          <w:sz w:val="24"/>
          <w:lang w:eastAsia="en-US"/>
        </w:rPr>
      </w:pPr>
      <w:r w:rsidRPr="00107710">
        <w:rPr>
          <w:rFonts w:ascii="Times New Roman" w:eastAsia="Times New Roman" w:hAnsi="Times New Roman" w:cs="Times New Roman"/>
          <w:b/>
          <w:sz w:val="24"/>
          <w:lang w:eastAsia="en-US"/>
        </w:rPr>
        <w:t>Расчет консолидированной нераспределенной прибыли группы «Яшма» на 31 декабря 2017г.</w:t>
      </w:r>
    </w:p>
    <w:p w:rsidR="00107710" w:rsidRPr="00107710" w:rsidRDefault="00107710" w:rsidP="00107710">
      <w:pPr>
        <w:widowControl w:val="0"/>
        <w:numPr>
          <w:ilvl w:val="0"/>
          <w:numId w:val="49"/>
        </w:numPr>
        <w:tabs>
          <w:tab w:val="left" w:pos="284"/>
        </w:tabs>
        <w:jc w:val="both"/>
        <w:rPr>
          <w:rFonts w:ascii="Times New Roman" w:eastAsia="Times New Roman" w:hAnsi="Times New Roman" w:cs="Times New Roman"/>
          <w:b/>
          <w:sz w:val="24"/>
          <w:lang w:eastAsia="en-US"/>
        </w:rPr>
      </w:pPr>
      <w:r w:rsidRPr="00107710">
        <w:rPr>
          <w:rFonts w:ascii="Times New Roman" w:eastAsia="Times New Roman" w:hAnsi="Times New Roman" w:cs="Times New Roman"/>
          <w:b/>
          <w:sz w:val="24"/>
          <w:lang w:eastAsia="en-US"/>
        </w:rPr>
        <w:t xml:space="preserve">Консолидированный отчет о финансовом положении группы компаний «Яшма» на </w:t>
      </w:r>
      <w:r>
        <w:rPr>
          <w:rFonts w:ascii="Times New Roman" w:eastAsia="Times New Roman" w:hAnsi="Times New Roman" w:cs="Times New Roman"/>
          <w:b/>
          <w:sz w:val="24"/>
          <w:lang w:eastAsia="en-US"/>
        </w:rPr>
        <w:t xml:space="preserve">       </w:t>
      </w:r>
      <w:r w:rsidRPr="00107710">
        <w:rPr>
          <w:rFonts w:ascii="Times New Roman" w:eastAsia="Times New Roman" w:hAnsi="Times New Roman" w:cs="Times New Roman"/>
          <w:b/>
          <w:sz w:val="24"/>
          <w:lang w:eastAsia="en-US"/>
        </w:rPr>
        <w:t>31 декабря 2017г.</w:t>
      </w:r>
    </w:p>
    <w:p w:rsidR="00E471CA" w:rsidRPr="006F67F1" w:rsidRDefault="00E471CA" w:rsidP="008F1E55">
      <w:pPr>
        <w:jc w:val="both"/>
        <w:rPr>
          <w:rFonts w:ascii="Times New Roman" w:hAnsi="Times New Roman" w:cs="Times New Roman"/>
          <w:b/>
          <w:sz w:val="32"/>
          <w:szCs w:val="32"/>
        </w:rPr>
      </w:pPr>
    </w:p>
    <w:p w:rsidR="00AC4254" w:rsidRDefault="00AC4254" w:rsidP="008F1E55">
      <w:pPr>
        <w:jc w:val="both"/>
        <w:rPr>
          <w:rFonts w:ascii="Times New Roman" w:hAnsi="Times New Roman" w:cs="Times New Roman"/>
          <w:b/>
          <w:sz w:val="32"/>
          <w:szCs w:val="32"/>
        </w:rPr>
      </w:pPr>
    </w:p>
    <w:p w:rsidR="00107710" w:rsidRDefault="00107710" w:rsidP="008F1E55">
      <w:pPr>
        <w:jc w:val="both"/>
        <w:rPr>
          <w:rFonts w:ascii="Times New Roman" w:hAnsi="Times New Roman" w:cs="Times New Roman"/>
          <w:b/>
          <w:sz w:val="32"/>
          <w:szCs w:val="32"/>
        </w:rPr>
      </w:pPr>
    </w:p>
    <w:p w:rsidR="00107710" w:rsidRDefault="00107710" w:rsidP="008F1E55">
      <w:pPr>
        <w:jc w:val="both"/>
        <w:rPr>
          <w:rFonts w:ascii="Times New Roman" w:hAnsi="Times New Roman" w:cs="Times New Roman"/>
          <w:b/>
          <w:sz w:val="32"/>
          <w:szCs w:val="32"/>
        </w:rPr>
      </w:pPr>
    </w:p>
    <w:p w:rsidR="00107710" w:rsidRDefault="00107710" w:rsidP="008F1E55">
      <w:pPr>
        <w:jc w:val="both"/>
        <w:rPr>
          <w:rFonts w:ascii="Times New Roman" w:hAnsi="Times New Roman" w:cs="Times New Roman"/>
          <w:b/>
          <w:sz w:val="32"/>
          <w:szCs w:val="32"/>
        </w:rPr>
      </w:pPr>
    </w:p>
    <w:p w:rsidR="00107710" w:rsidRDefault="00107710" w:rsidP="008F1E55">
      <w:pPr>
        <w:jc w:val="both"/>
        <w:rPr>
          <w:rFonts w:ascii="Times New Roman" w:hAnsi="Times New Roman" w:cs="Times New Roman"/>
          <w:b/>
          <w:sz w:val="32"/>
          <w:szCs w:val="32"/>
        </w:rPr>
      </w:pPr>
    </w:p>
    <w:p w:rsidR="00107710" w:rsidRDefault="00107710" w:rsidP="008F1E55">
      <w:pPr>
        <w:jc w:val="center"/>
        <w:rPr>
          <w:rFonts w:ascii="Times New Roman" w:hAnsi="Times New Roman" w:cs="Times New Roman"/>
          <w:b/>
          <w:sz w:val="28"/>
          <w:szCs w:val="28"/>
        </w:rPr>
      </w:pPr>
    </w:p>
    <w:p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lastRenderedPageBreak/>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5D2270">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rsidR="00107710" w:rsidRDefault="00107710" w:rsidP="00107710">
      <w:pPr>
        <w:ind w:right="-284"/>
        <w:rPr>
          <w:rFonts w:ascii="Times New Roman" w:eastAsia="Times New Roman" w:hAnsi="Times New Roman" w:cs="Times New Roman"/>
          <w:sz w:val="22"/>
          <w:lang w:eastAsia="en-US"/>
        </w:rPr>
      </w:pPr>
    </w:p>
    <w:p w:rsidR="00107710" w:rsidRDefault="00107710" w:rsidP="00107710">
      <w:pPr>
        <w:ind w:right="-284"/>
        <w:rPr>
          <w:rFonts w:ascii="Times New Roman" w:eastAsia="Times New Roman" w:hAnsi="Times New Roman" w:cs="Times New Roman"/>
          <w:sz w:val="22"/>
          <w:lang w:eastAsia="en-US"/>
        </w:rPr>
      </w:pPr>
    </w:p>
    <w:p w:rsidR="00107710" w:rsidRPr="00107710" w:rsidRDefault="00107710" w:rsidP="00107710">
      <w:pPr>
        <w:ind w:right="-284"/>
        <w:rPr>
          <w:rFonts w:ascii="Times New Roman" w:eastAsia="Times New Roman" w:hAnsi="Times New Roman" w:cs="Times New Roman"/>
          <w:bCs/>
          <w:iCs/>
          <w:sz w:val="24"/>
          <w:szCs w:val="24"/>
        </w:rPr>
      </w:pPr>
      <w:r w:rsidRPr="00107710">
        <w:rPr>
          <w:rFonts w:ascii="Times New Roman" w:eastAsia="Times New Roman" w:hAnsi="Times New Roman" w:cs="Times New Roman"/>
          <w:bCs/>
          <w:iCs/>
          <w:sz w:val="24"/>
          <w:szCs w:val="24"/>
        </w:rPr>
        <w:t>Ниже представлена информация по компании «</w:t>
      </w:r>
      <w:proofErr w:type="spellStart"/>
      <w:r w:rsidRPr="00107710">
        <w:rPr>
          <w:rFonts w:ascii="Times New Roman" w:eastAsia="Times New Roman" w:hAnsi="Times New Roman" w:cs="Times New Roman"/>
          <w:bCs/>
          <w:iCs/>
          <w:sz w:val="24"/>
          <w:szCs w:val="24"/>
        </w:rPr>
        <w:t>Макат</w:t>
      </w:r>
      <w:proofErr w:type="spellEnd"/>
      <w:r w:rsidRPr="00107710">
        <w:rPr>
          <w:rFonts w:ascii="Times New Roman" w:eastAsia="Times New Roman" w:hAnsi="Times New Roman" w:cs="Times New Roman"/>
          <w:bCs/>
          <w:iCs/>
          <w:sz w:val="24"/>
          <w:szCs w:val="24"/>
        </w:rPr>
        <w:t>» за год, закончившийся 31 декабря 2015г.:</w:t>
      </w:r>
    </w:p>
    <w:p w:rsidR="00107710" w:rsidRDefault="00107710" w:rsidP="00107710">
      <w:pPr>
        <w:ind w:left="357" w:right="-284"/>
        <w:jc w:val="center"/>
        <w:rPr>
          <w:rFonts w:ascii="Times New Roman" w:eastAsia="Times New Roman" w:hAnsi="Times New Roman" w:cs="Times New Roman"/>
          <w:bCs/>
          <w:sz w:val="24"/>
          <w:szCs w:val="24"/>
        </w:rPr>
      </w:pPr>
    </w:p>
    <w:p w:rsidR="00107710" w:rsidRPr="00107710" w:rsidRDefault="00107710" w:rsidP="00107710">
      <w:pPr>
        <w:ind w:left="357" w:right="-284"/>
        <w:jc w:val="center"/>
        <w:rPr>
          <w:rFonts w:ascii="Times New Roman" w:eastAsia="Times New Roman" w:hAnsi="Times New Roman" w:cs="Times New Roman"/>
          <w:bCs/>
          <w:sz w:val="24"/>
          <w:szCs w:val="24"/>
        </w:rPr>
      </w:pPr>
      <w:r w:rsidRPr="00107710">
        <w:rPr>
          <w:rFonts w:ascii="Times New Roman" w:eastAsia="Times New Roman" w:hAnsi="Times New Roman" w:cs="Times New Roman"/>
          <w:bCs/>
          <w:sz w:val="24"/>
          <w:szCs w:val="24"/>
        </w:rPr>
        <w:t>Отчет о финансовом положении компании "</w:t>
      </w:r>
      <w:proofErr w:type="spellStart"/>
      <w:r w:rsidRPr="00107710">
        <w:rPr>
          <w:rFonts w:ascii="Times New Roman" w:eastAsia="Times New Roman" w:hAnsi="Times New Roman" w:cs="Times New Roman"/>
          <w:bCs/>
          <w:sz w:val="24"/>
          <w:szCs w:val="24"/>
        </w:rPr>
        <w:t>Макат</w:t>
      </w:r>
      <w:proofErr w:type="spellEnd"/>
      <w:r w:rsidRPr="00107710">
        <w:rPr>
          <w:rFonts w:ascii="Times New Roman" w:eastAsia="Times New Roman" w:hAnsi="Times New Roman" w:cs="Times New Roman"/>
          <w:bCs/>
          <w:sz w:val="24"/>
          <w:szCs w:val="24"/>
        </w:rPr>
        <w:t>"</w:t>
      </w:r>
    </w:p>
    <w:p w:rsidR="00107710" w:rsidRPr="00107710" w:rsidRDefault="00107710" w:rsidP="00107710">
      <w:pPr>
        <w:ind w:left="357" w:right="-284"/>
        <w:jc w:val="center"/>
        <w:rPr>
          <w:rFonts w:ascii="Times New Roman" w:eastAsia="Times New Roman" w:hAnsi="Times New Roman" w:cs="Times New Roman"/>
          <w:bCs/>
          <w:sz w:val="24"/>
          <w:szCs w:val="24"/>
        </w:rPr>
      </w:pPr>
      <w:r w:rsidRPr="00107710">
        <w:rPr>
          <w:rFonts w:ascii="Times New Roman" w:eastAsia="Times New Roman" w:hAnsi="Times New Roman" w:cs="Times New Roman"/>
          <w:bCs/>
          <w:sz w:val="24"/>
          <w:szCs w:val="24"/>
        </w:rPr>
        <w:t>по состоянию на 31 декабря 2015 г.</w:t>
      </w:r>
    </w:p>
    <w:p w:rsidR="00107710" w:rsidRPr="00107710" w:rsidRDefault="00107710" w:rsidP="00107710">
      <w:pPr>
        <w:spacing w:before="120" w:after="120"/>
        <w:ind w:left="7440" w:right="-284" w:firstLine="348"/>
        <w:rPr>
          <w:rFonts w:ascii="Times New Roman" w:eastAsia="Times New Roman" w:hAnsi="Times New Roman" w:cs="Times New Roman"/>
          <w:bCs/>
          <w:iCs/>
          <w:sz w:val="24"/>
          <w:szCs w:val="24"/>
        </w:rPr>
      </w:pPr>
      <w:r w:rsidRPr="00107710">
        <w:rPr>
          <w:rFonts w:ascii="Times New Roman" w:eastAsia="Times New Roman" w:hAnsi="Times New Roman" w:cs="Times New Roman"/>
          <w:bCs/>
          <w:sz w:val="24"/>
          <w:szCs w:val="24"/>
        </w:rPr>
        <w:t xml:space="preserve"> тыс. тенге</w:t>
      </w:r>
    </w:p>
    <w:tbl>
      <w:tblPr>
        <w:tblW w:w="9018" w:type="dxa"/>
        <w:tblInd w:w="108" w:type="dxa"/>
        <w:tblLook w:val="0000" w:firstRow="0" w:lastRow="0" w:firstColumn="0" w:lastColumn="0" w:noHBand="0" w:noVBand="0"/>
      </w:tblPr>
      <w:tblGrid>
        <w:gridCol w:w="5387"/>
        <w:gridCol w:w="2268"/>
        <w:gridCol w:w="1363"/>
      </w:tblGrid>
      <w:tr w:rsidR="00107710" w:rsidRPr="00107710" w:rsidTr="00107710">
        <w:trPr>
          <w:trHeight w:val="255"/>
        </w:trPr>
        <w:tc>
          <w:tcPr>
            <w:tcW w:w="5387" w:type="dxa"/>
            <w:tcBorders>
              <w:top w:val="single" w:sz="4" w:space="0" w:color="auto"/>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p>
        </w:tc>
        <w:tc>
          <w:tcPr>
            <w:tcW w:w="2268" w:type="dxa"/>
            <w:tcBorders>
              <w:top w:val="single" w:sz="4" w:space="0" w:color="auto"/>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Cs/>
                <w:sz w:val="24"/>
                <w:szCs w:val="24"/>
              </w:rPr>
            </w:pPr>
            <w:r w:rsidRPr="00107710">
              <w:rPr>
                <w:rFonts w:ascii="Times New Roman" w:eastAsia="Times New Roman" w:hAnsi="Times New Roman" w:cs="Times New Roman"/>
                <w:bCs/>
                <w:sz w:val="24"/>
                <w:szCs w:val="24"/>
              </w:rPr>
              <w:t>31.12.15г.</w:t>
            </w:r>
          </w:p>
        </w:tc>
        <w:tc>
          <w:tcPr>
            <w:tcW w:w="1363" w:type="dxa"/>
            <w:tcBorders>
              <w:top w:val="single" w:sz="4" w:space="0" w:color="auto"/>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Cs/>
                <w:sz w:val="24"/>
                <w:szCs w:val="24"/>
              </w:rPr>
            </w:pPr>
            <w:r w:rsidRPr="00107710">
              <w:rPr>
                <w:rFonts w:ascii="Times New Roman" w:eastAsia="Times New Roman" w:hAnsi="Times New Roman" w:cs="Times New Roman"/>
                <w:bCs/>
                <w:sz w:val="24"/>
                <w:szCs w:val="24"/>
              </w:rPr>
              <w:t>31.12.14 г.</w:t>
            </w:r>
          </w:p>
        </w:tc>
      </w:tr>
      <w:tr w:rsidR="00107710" w:rsidRPr="00107710" w:rsidTr="00107710">
        <w:trPr>
          <w:trHeight w:val="255"/>
        </w:trPr>
        <w:tc>
          <w:tcPr>
            <w:tcW w:w="5387"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r w:rsidRPr="00107710">
              <w:rPr>
                <w:rFonts w:ascii="Times New Roman" w:eastAsia="Times New Roman" w:hAnsi="Times New Roman" w:cs="Times New Roman"/>
                <w:b/>
                <w:bCs/>
                <w:i/>
                <w:iCs/>
                <w:sz w:val="24"/>
                <w:szCs w:val="24"/>
              </w:rPr>
              <w:t>Активы</w:t>
            </w:r>
          </w:p>
        </w:tc>
        <w:tc>
          <w:tcPr>
            <w:tcW w:w="2268"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p>
        </w:tc>
        <w:tc>
          <w:tcPr>
            <w:tcW w:w="1363"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p>
        </w:tc>
      </w:tr>
      <w:tr w:rsidR="00107710" w:rsidRPr="00107710" w:rsidTr="00107710">
        <w:trPr>
          <w:trHeight w:val="255"/>
        </w:trPr>
        <w:tc>
          <w:tcPr>
            <w:tcW w:w="5387"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Денежные средства и их эквиваленты</w:t>
            </w:r>
          </w:p>
        </w:tc>
        <w:tc>
          <w:tcPr>
            <w:tcW w:w="2268"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6 750</w:t>
            </w:r>
          </w:p>
        </w:tc>
        <w:tc>
          <w:tcPr>
            <w:tcW w:w="13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2 250</w:t>
            </w:r>
          </w:p>
        </w:tc>
      </w:tr>
      <w:tr w:rsidR="00107710" w:rsidRPr="00107710" w:rsidTr="00107710">
        <w:trPr>
          <w:trHeight w:val="255"/>
        </w:trPr>
        <w:tc>
          <w:tcPr>
            <w:tcW w:w="5387"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Дебиторская задолженность</w:t>
            </w:r>
          </w:p>
        </w:tc>
        <w:tc>
          <w:tcPr>
            <w:tcW w:w="2268"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11 250</w:t>
            </w:r>
          </w:p>
        </w:tc>
        <w:tc>
          <w:tcPr>
            <w:tcW w:w="13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5 625</w:t>
            </w:r>
          </w:p>
        </w:tc>
      </w:tr>
      <w:tr w:rsidR="00107710" w:rsidRPr="00107710" w:rsidTr="00107710">
        <w:trPr>
          <w:trHeight w:val="255"/>
        </w:trPr>
        <w:tc>
          <w:tcPr>
            <w:tcW w:w="5387"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Запасы</w:t>
            </w:r>
          </w:p>
        </w:tc>
        <w:tc>
          <w:tcPr>
            <w:tcW w:w="2268"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4 500</w:t>
            </w:r>
          </w:p>
        </w:tc>
        <w:tc>
          <w:tcPr>
            <w:tcW w:w="13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3 375</w:t>
            </w:r>
          </w:p>
        </w:tc>
      </w:tr>
      <w:tr w:rsidR="00107710" w:rsidRPr="00107710" w:rsidTr="00107710">
        <w:trPr>
          <w:trHeight w:val="255"/>
        </w:trPr>
        <w:tc>
          <w:tcPr>
            <w:tcW w:w="5387"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Нематериальные активы</w:t>
            </w:r>
          </w:p>
        </w:tc>
        <w:tc>
          <w:tcPr>
            <w:tcW w:w="2268"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2 250</w:t>
            </w:r>
          </w:p>
        </w:tc>
        <w:tc>
          <w:tcPr>
            <w:tcW w:w="13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3 375</w:t>
            </w:r>
          </w:p>
        </w:tc>
      </w:tr>
      <w:tr w:rsidR="00107710" w:rsidRPr="00107710" w:rsidTr="00107710">
        <w:trPr>
          <w:trHeight w:val="270"/>
        </w:trPr>
        <w:tc>
          <w:tcPr>
            <w:tcW w:w="5387" w:type="dxa"/>
            <w:tcBorders>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Основные средства</w:t>
            </w:r>
          </w:p>
        </w:tc>
        <w:tc>
          <w:tcPr>
            <w:tcW w:w="2268" w:type="dxa"/>
            <w:tcBorders>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15 750</w:t>
            </w:r>
          </w:p>
        </w:tc>
        <w:tc>
          <w:tcPr>
            <w:tcW w:w="1363" w:type="dxa"/>
            <w:tcBorders>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37 125</w:t>
            </w:r>
          </w:p>
        </w:tc>
      </w:tr>
      <w:tr w:rsidR="00107710" w:rsidRPr="00107710" w:rsidTr="00107710">
        <w:trPr>
          <w:trHeight w:val="255"/>
        </w:trPr>
        <w:tc>
          <w:tcPr>
            <w:tcW w:w="5387"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r w:rsidRPr="00107710">
              <w:rPr>
                <w:rFonts w:ascii="Times New Roman" w:eastAsia="Times New Roman" w:hAnsi="Times New Roman" w:cs="Times New Roman"/>
                <w:b/>
                <w:bCs/>
                <w:i/>
                <w:iCs/>
                <w:sz w:val="24"/>
                <w:szCs w:val="24"/>
              </w:rPr>
              <w:t>Итого активы</w:t>
            </w:r>
          </w:p>
        </w:tc>
        <w:tc>
          <w:tcPr>
            <w:tcW w:w="2268"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r w:rsidRPr="00107710">
              <w:rPr>
                <w:rFonts w:ascii="Times New Roman" w:eastAsia="Times New Roman" w:hAnsi="Times New Roman" w:cs="Times New Roman"/>
                <w:b/>
                <w:bCs/>
                <w:i/>
                <w:iCs/>
                <w:sz w:val="24"/>
                <w:szCs w:val="24"/>
              </w:rPr>
              <w:t>40 500</w:t>
            </w:r>
          </w:p>
        </w:tc>
        <w:tc>
          <w:tcPr>
            <w:tcW w:w="1363"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r w:rsidRPr="00107710">
              <w:rPr>
                <w:rFonts w:ascii="Times New Roman" w:eastAsia="Times New Roman" w:hAnsi="Times New Roman" w:cs="Times New Roman"/>
                <w:b/>
                <w:bCs/>
                <w:i/>
                <w:iCs/>
                <w:sz w:val="24"/>
                <w:szCs w:val="24"/>
              </w:rPr>
              <w:t>51 750</w:t>
            </w:r>
          </w:p>
        </w:tc>
      </w:tr>
      <w:tr w:rsidR="00107710" w:rsidRPr="00107710" w:rsidTr="00107710">
        <w:trPr>
          <w:trHeight w:val="255"/>
        </w:trPr>
        <w:tc>
          <w:tcPr>
            <w:tcW w:w="5387"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r w:rsidRPr="00107710">
              <w:rPr>
                <w:rFonts w:ascii="Times New Roman" w:eastAsia="Times New Roman" w:hAnsi="Times New Roman" w:cs="Times New Roman"/>
                <w:b/>
                <w:bCs/>
                <w:i/>
                <w:iCs/>
                <w:sz w:val="24"/>
                <w:szCs w:val="24"/>
              </w:rPr>
              <w:t>Собственный капитал и обязательства</w:t>
            </w:r>
          </w:p>
        </w:tc>
        <w:tc>
          <w:tcPr>
            <w:tcW w:w="2268"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p>
        </w:tc>
        <w:tc>
          <w:tcPr>
            <w:tcW w:w="1363"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p>
        </w:tc>
      </w:tr>
      <w:tr w:rsidR="00107710" w:rsidRPr="00107710" w:rsidTr="00107710">
        <w:trPr>
          <w:trHeight w:val="255"/>
        </w:trPr>
        <w:tc>
          <w:tcPr>
            <w:tcW w:w="5387" w:type="dxa"/>
            <w:shd w:val="clear" w:color="auto" w:fill="auto"/>
            <w:noWrap/>
            <w:vAlign w:val="bottom"/>
          </w:tcPr>
          <w:p w:rsidR="00107710" w:rsidRPr="00107710" w:rsidRDefault="00107710" w:rsidP="00107710">
            <w:pPr>
              <w:ind w:right="-284"/>
              <w:rPr>
                <w:rFonts w:ascii="Times New Roman" w:eastAsia="Times New Roman" w:hAnsi="Times New Roman" w:cs="Times New Roman"/>
                <w:bCs/>
                <w:i/>
                <w:iCs/>
                <w:sz w:val="24"/>
                <w:szCs w:val="24"/>
              </w:rPr>
            </w:pPr>
            <w:r w:rsidRPr="00107710">
              <w:rPr>
                <w:rFonts w:ascii="Times New Roman" w:eastAsia="Times New Roman" w:hAnsi="Times New Roman" w:cs="Times New Roman"/>
                <w:bCs/>
                <w:i/>
                <w:iCs/>
                <w:sz w:val="24"/>
                <w:szCs w:val="24"/>
              </w:rPr>
              <w:t>Собственный капитал</w:t>
            </w:r>
          </w:p>
        </w:tc>
        <w:tc>
          <w:tcPr>
            <w:tcW w:w="2268"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p>
        </w:tc>
        <w:tc>
          <w:tcPr>
            <w:tcW w:w="13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p>
        </w:tc>
      </w:tr>
      <w:tr w:rsidR="00107710" w:rsidRPr="00107710" w:rsidTr="00107710">
        <w:trPr>
          <w:trHeight w:val="255"/>
        </w:trPr>
        <w:tc>
          <w:tcPr>
            <w:tcW w:w="5387"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Акционерный капитал</w:t>
            </w:r>
          </w:p>
        </w:tc>
        <w:tc>
          <w:tcPr>
            <w:tcW w:w="2268"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7 500</w:t>
            </w:r>
          </w:p>
        </w:tc>
        <w:tc>
          <w:tcPr>
            <w:tcW w:w="13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7 500</w:t>
            </w:r>
          </w:p>
        </w:tc>
      </w:tr>
      <w:tr w:rsidR="00107710" w:rsidRPr="00107710" w:rsidTr="00107710">
        <w:trPr>
          <w:trHeight w:val="255"/>
        </w:trPr>
        <w:tc>
          <w:tcPr>
            <w:tcW w:w="5387" w:type="dxa"/>
            <w:tcBorders>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Нераспределенная прибыль</w:t>
            </w:r>
          </w:p>
        </w:tc>
        <w:tc>
          <w:tcPr>
            <w:tcW w:w="2268" w:type="dxa"/>
            <w:tcBorders>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10 500</w:t>
            </w:r>
          </w:p>
        </w:tc>
        <w:tc>
          <w:tcPr>
            <w:tcW w:w="1363" w:type="dxa"/>
            <w:tcBorders>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9 375</w:t>
            </w:r>
          </w:p>
        </w:tc>
      </w:tr>
      <w:tr w:rsidR="00107710" w:rsidRPr="00107710" w:rsidTr="00107710">
        <w:trPr>
          <w:trHeight w:val="255"/>
        </w:trPr>
        <w:tc>
          <w:tcPr>
            <w:tcW w:w="5387"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Cs/>
                <w:i/>
                <w:iCs/>
                <w:sz w:val="24"/>
                <w:szCs w:val="24"/>
              </w:rPr>
            </w:pPr>
            <w:r w:rsidRPr="00107710">
              <w:rPr>
                <w:rFonts w:ascii="Times New Roman" w:eastAsia="Times New Roman" w:hAnsi="Times New Roman" w:cs="Times New Roman"/>
                <w:bCs/>
                <w:i/>
                <w:iCs/>
                <w:sz w:val="24"/>
                <w:szCs w:val="24"/>
              </w:rPr>
              <w:t>Итого собственный капитал</w:t>
            </w:r>
          </w:p>
        </w:tc>
        <w:tc>
          <w:tcPr>
            <w:tcW w:w="2268"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Cs/>
                <w:i/>
                <w:iCs/>
                <w:sz w:val="24"/>
                <w:szCs w:val="24"/>
              </w:rPr>
            </w:pPr>
            <w:r w:rsidRPr="00107710">
              <w:rPr>
                <w:rFonts w:ascii="Times New Roman" w:eastAsia="Times New Roman" w:hAnsi="Times New Roman" w:cs="Times New Roman"/>
                <w:bCs/>
                <w:i/>
                <w:iCs/>
                <w:sz w:val="24"/>
                <w:szCs w:val="24"/>
              </w:rPr>
              <w:t>18 000</w:t>
            </w:r>
          </w:p>
        </w:tc>
        <w:tc>
          <w:tcPr>
            <w:tcW w:w="1363"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Cs/>
                <w:i/>
                <w:iCs/>
                <w:sz w:val="24"/>
                <w:szCs w:val="24"/>
              </w:rPr>
            </w:pPr>
            <w:r w:rsidRPr="00107710">
              <w:rPr>
                <w:rFonts w:ascii="Times New Roman" w:eastAsia="Times New Roman" w:hAnsi="Times New Roman" w:cs="Times New Roman"/>
                <w:bCs/>
                <w:i/>
                <w:iCs/>
                <w:sz w:val="24"/>
                <w:szCs w:val="24"/>
              </w:rPr>
              <w:t>16 875</w:t>
            </w:r>
          </w:p>
        </w:tc>
      </w:tr>
      <w:tr w:rsidR="00107710" w:rsidRPr="00107710" w:rsidTr="00107710">
        <w:trPr>
          <w:trHeight w:val="255"/>
        </w:trPr>
        <w:tc>
          <w:tcPr>
            <w:tcW w:w="5387" w:type="dxa"/>
            <w:shd w:val="clear" w:color="auto" w:fill="auto"/>
            <w:noWrap/>
            <w:vAlign w:val="bottom"/>
          </w:tcPr>
          <w:p w:rsidR="00107710" w:rsidRPr="00107710" w:rsidRDefault="00107710" w:rsidP="00107710">
            <w:pPr>
              <w:ind w:right="-284"/>
              <w:rPr>
                <w:rFonts w:ascii="Times New Roman" w:eastAsia="Times New Roman" w:hAnsi="Times New Roman" w:cs="Times New Roman"/>
                <w:bCs/>
                <w:i/>
                <w:iCs/>
                <w:sz w:val="24"/>
                <w:szCs w:val="24"/>
              </w:rPr>
            </w:pPr>
            <w:r w:rsidRPr="00107710">
              <w:rPr>
                <w:rFonts w:ascii="Times New Roman" w:eastAsia="Times New Roman" w:hAnsi="Times New Roman" w:cs="Times New Roman"/>
                <w:bCs/>
                <w:i/>
                <w:iCs/>
                <w:sz w:val="24"/>
                <w:szCs w:val="24"/>
              </w:rPr>
              <w:t>Обязательства</w:t>
            </w:r>
          </w:p>
        </w:tc>
        <w:tc>
          <w:tcPr>
            <w:tcW w:w="2268"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p>
        </w:tc>
        <w:tc>
          <w:tcPr>
            <w:tcW w:w="13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p>
        </w:tc>
      </w:tr>
      <w:tr w:rsidR="00107710" w:rsidRPr="00107710" w:rsidTr="00107710">
        <w:trPr>
          <w:trHeight w:val="255"/>
        </w:trPr>
        <w:tc>
          <w:tcPr>
            <w:tcW w:w="5387"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Кредиторская задолженность</w:t>
            </w:r>
          </w:p>
        </w:tc>
        <w:tc>
          <w:tcPr>
            <w:tcW w:w="2268"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11 250</w:t>
            </w:r>
          </w:p>
        </w:tc>
        <w:tc>
          <w:tcPr>
            <w:tcW w:w="13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28 125</w:t>
            </w:r>
          </w:p>
        </w:tc>
      </w:tr>
      <w:tr w:rsidR="00107710" w:rsidRPr="00107710" w:rsidTr="00107710">
        <w:trPr>
          <w:trHeight w:val="255"/>
        </w:trPr>
        <w:tc>
          <w:tcPr>
            <w:tcW w:w="5387"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Текущий налог к оплате</w:t>
            </w:r>
          </w:p>
        </w:tc>
        <w:tc>
          <w:tcPr>
            <w:tcW w:w="2268"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4 500</w:t>
            </w:r>
          </w:p>
        </w:tc>
        <w:tc>
          <w:tcPr>
            <w:tcW w:w="13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2 250</w:t>
            </w:r>
          </w:p>
        </w:tc>
      </w:tr>
      <w:tr w:rsidR="00107710" w:rsidRPr="00107710" w:rsidTr="00107710">
        <w:trPr>
          <w:trHeight w:val="255"/>
        </w:trPr>
        <w:tc>
          <w:tcPr>
            <w:tcW w:w="5387" w:type="dxa"/>
            <w:tcBorders>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Отложенный налог</w:t>
            </w:r>
          </w:p>
        </w:tc>
        <w:tc>
          <w:tcPr>
            <w:tcW w:w="2268" w:type="dxa"/>
            <w:tcBorders>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6 750</w:t>
            </w:r>
          </w:p>
        </w:tc>
        <w:tc>
          <w:tcPr>
            <w:tcW w:w="1363" w:type="dxa"/>
            <w:tcBorders>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4 500</w:t>
            </w:r>
          </w:p>
        </w:tc>
      </w:tr>
      <w:tr w:rsidR="00107710" w:rsidRPr="00107710" w:rsidTr="00107710">
        <w:trPr>
          <w:trHeight w:val="270"/>
        </w:trPr>
        <w:tc>
          <w:tcPr>
            <w:tcW w:w="5387" w:type="dxa"/>
            <w:tcBorders>
              <w:top w:val="single" w:sz="4" w:space="0" w:color="auto"/>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Cs/>
                <w:i/>
                <w:iCs/>
                <w:sz w:val="24"/>
                <w:szCs w:val="24"/>
              </w:rPr>
            </w:pPr>
            <w:r w:rsidRPr="00107710">
              <w:rPr>
                <w:rFonts w:ascii="Times New Roman" w:eastAsia="Times New Roman" w:hAnsi="Times New Roman" w:cs="Times New Roman"/>
                <w:bCs/>
                <w:i/>
                <w:iCs/>
                <w:sz w:val="24"/>
                <w:szCs w:val="24"/>
              </w:rPr>
              <w:t>Итого обязательства</w:t>
            </w:r>
          </w:p>
        </w:tc>
        <w:tc>
          <w:tcPr>
            <w:tcW w:w="2268" w:type="dxa"/>
            <w:tcBorders>
              <w:top w:val="single" w:sz="4" w:space="0" w:color="auto"/>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Cs/>
                <w:i/>
                <w:iCs/>
                <w:sz w:val="24"/>
                <w:szCs w:val="24"/>
              </w:rPr>
            </w:pPr>
            <w:r w:rsidRPr="00107710">
              <w:rPr>
                <w:rFonts w:ascii="Times New Roman" w:eastAsia="Times New Roman" w:hAnsi="Times New Roman" w:cs="Times New Roman"/>
                <w:bCs/>
                <w:i/>
                <w:iCs/>
                <w:sz w:val="24"/>
                <w:szCs w:val="24"/>
              </w:rPr>
              <w:t>22 500</w:t>
            </w:r>
          </w:p>
        </w:tc>
        <w:tc>
          <w:tcPr>
            <w:tcW w:w="1363" w:type="dxa"/>
            <w:tcBorders>
              <w:top w:val="single" w:sz="4" w:space="0" w:color="auto"/>
              <w:bottom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Cs/>
                <w:i/>
                <w:iCs/>
                <w:sz w:val="24"/>
                <w:szCs w:val="24"/>
              </w:rPr>
            </w:pPr>
            <w:r w:rsidRPr="00107710">
              <w:rPr>
                <w:rFonts w:ascii="Times New Roman" w:eastAsia="Times New Roman" w:hAnsi="Times New Roman" w:cs="Times New Roman"/>
                <w:bCs/>
                <w:i/>
                <w:iCs/>
                <w:sz w:val="24"/>
                <w:szCs w:val="24"/>
              </w:rPr>
              <w:t>34 875</w:t>
            </w:r>
          </w:p>
        </w:tc>
      </w:tr>
      <w:tr w:rsidR="00107710" w:rsidRPr="00107710" w:rsidTr="00107710">
        <w:trPr>
          <w:trHeight w:val="255"/>
        </w:trPr>
        <w:tc>
          <w:tcPr>
            <w:tcW w:w="5387"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r w:rsidRPr="00107710">
              <w:rPr>
                <w:rFonts w:ascii="Times New Roman" w:eastAsia="Times New Roman" w:hAnsi="Times New Roman" w:cs="Times New Roman"/>
                <w:b/>
                <w:bCs/>
                <w:i/>
                <w:iCs/>
                <w:sz w:val="24"/>
                <w:szCs w:val="24"/>
              </w:rPr>
              <w:t>Итого обязательства и собственный капитал</w:t>
            </w:r>
          </w:p>
        </w:tc>
        <w:tc>
          <w:tcPr>
            <w:tcW w:w="2268"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r w:rsidRPr="00107710">
              <w:rPr>
                <w:rFonts w:ascii="Times New Roman" w:eastAsia="Times New Roman" w:hAnsi="Times New Roman" w:cs="Times New Roman"/>
                <w:b/>
                <w:bCs/>
                <w:i/>
                <w:iCs/>
                <w:sz w:val="24"/>
                <w:szCs w:val="24"/>
              </w:rPr>
              <w:t>40 500</w:t>
            </w:r>
          </w:p>
        </w:tc>
        <w:tc>
          <w:tcPr>
            <w:tcW w:w="1363" w:type="dxa"/>
            <w:tcBorders>
              <w:top w:val="single" w:sz="4" w:space="0" w:color="auto"/>
            </w:tcBorders>
            <w:shd w:val="clear" w:color="auto" w:fill="auto"/>
            <w:noWrap/>
            <w:vAlign w:val="bottom"/>
          </w:tcPr>
          <w:p w:rsidR="00107710" w:rsidRPr="00107710" w:rsidRDefault="00107710" w:rsidP="00107710">
            <w:pPr>
              <w:ind w:right="-284"/>
              <w:rPr>
                <w:rFonts w:ascii="Times New Roman" w:eastAsia="Times New Roman" w:hAnsi="Times New Roman" w:cs="Times New Roman"/>
                <w:b/>
                <w:bCs/>
                <w:i/>
                <w:iCs/>
                <w:sz w:val="24"/>
                <w:szCs w:val="24"/>
              </w:rPr>
            </w:pPr>
            <w:r w:rsidRPr="00107710">
              <w:rPr>
                <w:rFonts w:ascii="Times New Roman" w:eastAsia="Times New Roman" w:hAnsi="Times New Roman" w:cs="Times New Roman"/>
                <w:b/>
                <w:bCs/>
                <w:i/>
                <w:iCs/>
                <w:sz w:val="24"/>
                <w:szCs w:val="24"/>
              </w:rPr>
              <w:t>51 750</w:t>
            </w:r>
          </w:p>
        </w:tc>
      </w:tr>
    </w:tbl>
    <w:p w:rsidR="00107710" w:rsidRPr="00107710" w:rsidRDefault="00107710" w:rsidP="00107710">
      <w:pPr>
        <w:jc w:val="center"/>
        <w:rPr>
          <w:rFonts w:ascii="Times New Roman" w:eastAsia="Times New Roman" w:hAnsi="Times New Roman" w:cs="Times New Roman"/>
          <w:sz w:val="24"/>
          <w:szCs w:val="24"/>
        </w:rPr>
      </w:pPr>
    </w:p>
    <w:p w:rsidR="00107710" w:rsidRPr="00107710" w:rsidRDefault="00107710" w:rsidP="00107710">
      <w:pPr>
        <w:jc w:val="center"/>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 xml:space="preserve">Отчет о совокупном доходе компании </w:t>
      </w:r>
      <w:r w:rsidRPr="00107710">
        <w:rPr>
          <w:rFonts w:ascii="Times New Roman" w:eastAsia="Times New Roman" w:hAnsi="Times New Roman" w:cs="Times New Roman"/>
          <w:bCs/>
          <w:sz w:val="24"/>
          <w:szCs w:val="24"/>
        </w:rPr>
        <w:t>"</w:t>
      </w:r>
      <w:proofErr w:type="spellStart"/>
      <w:r w:rsidRPr="00107710">
        <w:rPr>
          <w:rFonts w:ascii="Times New Roman" w:eastAsia="Times New Roman" w:hAnsi="Times New Roman" w:cs="Times New Roman"/>
          <w:bCs/>
          <w:sz w:val="24"/>
          <w:szCs w:val="24"/>
        </w:rPr>
        <w:t>Макат</w:t>
      </w:r>
      <w:proofErr w:type="spellEnd"/>
      <w:r w:rsidRPr="00107710">
        <w:rPr>
          <w:rFonts w:ascii="Times New Roman" w:eastAsia="Times New Roman" w:hAnsi="Times New Roman" w:cs="Times New Roman"/>
          <w:bCs/>
          <w:sz w:val="24"/>
          <w:szCs w:val="24"/>
        </w:rPr>
        <w:t>"</w:t>
      </w:r>
    </w:p>
    <w:p w:rsidR="00107710" w:rsidRPr="00107710" w:rsidRDefault="00107710" w:rsidP="00107710">
      <w:pPr>
        <w:jc w:val="center"/>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за 2015 год</w:t>
      </w:r>
    </w:p>
    <w:p w:rsidR="00107710" w:rsidRPr="00107710" w:rsidRDefault="00107710" w:rsidP="00107710">
      <w:pPr>
        <w:ind w:left="6372" w:firstLine="708"/>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тыс. тенге</w:t>
      </w:r>
    </w:p>
    <w:tbl>
      <w:tblPr>
        <w:tblW w:w="8505" w:type="dxa"/>
        <w:tblInd w:w="108" w:type="dxa"/>
        <w:tblLook w:val="0000" w:firstRow="0" w:lastRow="0" w:firstColumn="0" w:lastColumn="0" w:noHBand="0" w:noVBand="0"/>
      </w:tblPr>
      <w:tblGrid>
        <w:gridCol w:w="6663"/>
        <w:gridCol w:w="1842"/>
      </w:tblGrid>
      <w:tr w:rsidR="00107710" w:rsidRPr="00107710" w:rsidTr="00107710">
        <w:trPr>
          <w:trHeight w:val="255"/>
        </w:trPr>
        <w:tc>
          <w:tcPr>
            <w:tcW w:w="6663" w:type="dxa"/>
            <w:tcBorders>
              <w:top w:val="single" w:sz="4" w:space="0" w:color="auto"/>
              <w:left w:val="nil"/>
              <w:bottom w:val="nil"/>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Выручка</w:t>
            </w:r>
          </w:p>
        </w:tc>
        <w:tc>
          <w:tcPr>
            <w:tcW w:w="1842" w:type="dxa"/>
            <w:tcBorders>
              <w:top w:val="single" w:sz="4" w:space="0" w:color="auto"/>
              <w:left w:val="nil"/>
              <w:bottom w:val="nil"/>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67 500</w:t>
            </w:r>
          </w:p>
        </w:tc>
      </w:tr>
      <w:tr w:rsidR="00107710" w:rsidRPr="00107710" w:rsidTr="00107710">
        <w:trPr>
          <w:trHeight w:val="255"/>
        </w:trPr>
        <w:tc>
          <w:tcPr>
            <w:tcW w:w="6663" w:type="dxa"/>
            <w:tcBorders>
              <w:top w:val="nil"/>
              <w:left w:val="nil"/>
              <w:bottom w:val="single" w:sz="4"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Себестоимость</w:t>
            </w:r>
          </w:p>
        </w:tc>
        <w:tc>
          <w:tcPr>
            <w:tcW w:w="1842" w:type="dxa"/>
            <w:tcBorders>
              <w:top w:val="nil"/>
              <w:left w:val="nil"/>
              <w:bottom w:val="single" w:sz="4"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-22 500</w:t>
            </w:r>
          </w:p>
        </w:tc>
      </w:tr>
      <w:tr w:rsidR="00107710" w:rsidRPr="00107710" w:rsidTr="00107710">
        <w:trPr>
          <w:trHeight w:val="255"/>
        </w:trPr>
        <w:tc>
          <w:tcPr>
            <w:tcW w:w="6663" w:type="dxa"/>
            <w:tcBorders>
              <w:top w:val="single" w:sz="4" w:space="0" w:color="auto"/>
              <w:left w:val="nil"/>
              <w:bottom w:val="single" w:sz="4"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Валовой доход</w:t>
            </w:r>
          </w:p>
        </w:tc>
        <w:tc>
          <w:tcPr>
            <w:tcW w:w="1842" w:type="dxa"/>
            <w:tcBorders>
              <w:top w:val="single" w:sz="4" w:space="0" w:color="auto"/>
              <w:left w:val="nil"/>
              <w:bottom w:val="single" w:sz="4"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45 000</w:t>
            </w:r>
          </w:p>
        </w:tc>
      </w:tr>
      <w:tr w:rsidR="00107710" w:rsidRPr="00107710" w:rsidTr="00107710">
        <w:trPr>
          <w:trHeight w:val="255"/>
        </w:trPr>
        <w:tc>
          <w:tcPr>
            <w:tcW w:w="6663" w:type="dxa"/>
            <w:tcBorders>
              <w:top w:val="single" w:sz="4" w:space="0" w:color="auto"/>
              <w:left w:val="nil"/>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Прочий доход</w:t>
            </w:r>
          </w:p>
        </w:tc>
        <w:tc>
          <w:tcPr>
            <w:tcW w:w="1842" w:type="dxa"/>
            <w:tcBorders>
              <w:top w:val="single" w:sz="4" w:space="0" w:color="auto"/>
              <w:left w:val="nil"/>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2 125</w:t>
            </w:r>
          </w:p>
        </w:tc>
      </w:tr>
      <w:tr w:rsidR="00107710" w:rsidRPr="00107710" w:rsidTr="00107710">
        <w:trPr>
          <w:trHeight w:val="255"/>
        </w:trPr>
        <w:tc>
          <w:tcPr>
            <w:tcW w:w="66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Амортизация основных средств</w:t>
            </w:r>
          </w:p>
        </w:tc>
        <w:tc>
          <w:tcPr>
            <w:tcW w:w="1842"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-4 500</w:t>
            </w:r>
          </w:p>
        </w:tc>
      </w:tr>
      <w:tr w:rsidR="00107710" w:rsidRPr="00107710" w:rsidTr="00107710">
        <w:trPr>
          <w:trHeight w:val="255"/>
        </w:trPr>
        <w:tc>
          <w:tcPr>
            <w:tcW w:w="6663"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Амортизация нематериальных активов</w:t>
            </w:r>
          </w:p>
        </w:tc>
        <w:tc>
          <w:tcPr>
            <w:tcW w:w="1842"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-3 500</w:t>
            </w:r>
          </w:p>
        </w:tc>
      </w:tr>
      <w:tr w:rsidR="00107710" w:rsidRPr="00107710" w:rsidTr="00107710">
        <w:trPr>
          <w:trHeight w:val="246"/>
        </w:trPr>
        <w:tc>
          <w:tcPr>
            <w:tcW w:w="6663" w:type="dxa"/>
            <w:shd w:val="clear" w:color="auto" w:fill="auto"/>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Административные расходы и расходы по реализации</w:t>
            </w:r>
          </w:p>
        </w:tc>
        <w:tc>
          <w:tcPr>
            <w:tcW w:w="1842" w:type="dxa"/>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-4 500</w:t>
            </w:r>
          </w:p>
        </w:tc>
      </w:tr>
      <w:tr w:rsidR="00107710" w:rsidRPr="00107710" w:rsidTr="00107710">
        <w:trPr>
          <w:trHeight w:val="270"/>
        </w:trPr>
        <w:tc>
          <w:tcPr>
            <w:tcW w:w="6663" w:type="dxa"/>
            <w:tcBorders>
              <w:left w:val="nil"/>
              <w:bottom w:val="single" w:sz="8"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Расходы по процентам</w:t>
            </w:r>
          </w:p>
        </w:tc>
        <w:tc>
          <w:tcPr>
            <w:tcW w:w="1842" w:type="dxa"/>
            <w:tcBorders>
              <w:left w:val="nil"/>
              <w:bottom w:val="single" w:sz="8"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-4 500</w:t>
            </w:r>
          </w:p>
        </w:tc>
      </w:tr>
      <w:tr w:rsidR="00107710" w:rsidRPr="00107710" w:rsidTr="00107710">
        <w:trPr>
          <w:trHeight w:val="255"/>
        </w:trPr>
        <w:tc>
          <w:tcPr>
            <w:tcW w:w="6663" w:type="dxa"/>
            <w:tcBorders>
              <w:top w:val="single" w:sz="8" w:space="0" w:color="auto"/>
              <w:left w:val="nil"/>
              <w:bottom w:val="single" w:sz="4"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Прибыль до налогообложения</w:t>
            </w:r>
          </w:p>
        </w:tc>
        <w:tc>
          <w:tcPr>
            <w:tcW w:w="1842" w:type="dxa"/>
            <w:tcBorders>
              <w:top w:val="single" w:sz="8" w:space="0" w:color="auto"/>
              <w:left w:val="nil"/>
              <w:bottom w:val="single" w:sz="4"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30 125</w:t>
            </w:r>
          </w:p>
        </w:tc>
      </w:tr>
      <w:tr w:rsidR="00107710" w:rsidRPr="00107710" w:rsidTr="00107710">
        <w:trPr>
          <w:trHeight w:val="270"/>
        </w:trPr>
        <w:tc>
          <w:tcPr>
            <w:tcW w:w="6663" w:type="dxa"/>
            <w:tcBorders>
              <w:top w:val="single" w:sz="4" w:space="0" w:color="auto"/>
              <w:left w:val="nil"/>
              <w:bottom w:val="single" w:sz="8"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Расходы по налогу</w:t>
            </w:r>
          </w:p>
        </w:tc>
        <w:tc>
          <w:tcPr>
            <w:tcW w:w="1842" w:type="dxa"/>
            <w:tcBorders>
              <w:top w:val="single" w:sz="4" w:space="0" w:color="auto"/>
              <w:left w:val="nil"/>
              <w:bottom w:val="single" w:sz="8"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-9 000</w:t>
            </w:r>
          </w:p>
        </w:tc>
      </w:tr>
      <w:tr w:rsidR="00107710" w:rsidRPr="00107710" w:rsidTr="00107710">
        <w:trPr>
          <w:trHeight w:val="255"/>
        </w:trPr>
        <w:tc>
          <w:tcPr>
            <w:tcW w:w="6663" w:type="dxa"/>
            <w:tcBorders>
              <w:top w:val="single" w:sz="8" w:space="0" w:color="auto"/>
              <w:left w:val="nil"/>
              <w:bottom w:val="single" w:sz="8"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Чистая прибыль</w:t>
            </w:r>
          </w:p>
        </w:tc>
        <w:tc>
          <w:tcPr>
            <w:tcW w:w="1842" w:type="dxa"/>
            <w:tcBorders>
              <w:top w:val="single" w:sz="8" w:space="0" w:color="auto"/>
              <w:left w:val="nil"/>
              <w:bottom w:val="single" w:sz="8"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21 125</w:t>
            </w:r>
          </w:p>
        </w:tc>
      </w:tr>
      <w:tr w:rsidR="00107710" w:rsidRPr="00107710" w:rsidTr="00107710">
        <w:trPr>
          <w:trHeight w:val="255"/>
        </w:trPr>
        <w:tc>
          <w:tcPr>
            <w:tcW w:w="6663" w:type="dxa"/>
            <w:tcBorders>
              <w:top w:val="single" w:sz="8" w:space="0" w:color="auto"/>
              <w:left w:val="nil"/>
              <w:bottom w:val="single" w:sz="8"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Прочий совокупный доход</w:t>
            </w:r>
          </w:p>
        </w:tc>
        <w:tc>
          <w:tcPr>
            <w:tcW w:w="1842" w:type="dxa"/>
            <w:tcBorders>
              <w:top w:val="single" w:sz="8" w:space="0" w:color="auto"/>
              <w:left w:val="nil"/>
              <w:bottom w:val="single" w:sz="8"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w:t>
            </w:r>
          </w:p>
        </w:tc>
      </w:tr>
      <w:tr w:rsidR="00107710" w:rsidRPr="00107710" w:rsidTr="00107710">
        <w:trPr>
          <w:trHeight w:val="255"/>
        </w:trPr>
        <w:tc>
          <w:tcPr>
            <w:tcW w:w="6663" w:type="dxa"/>
            <w:tcBorders>
              <w:top w:val="single" w:sz="8" w:space="0" w:color="auto"/>
              <w:left w:val="nil"/>
              <w:bottom w:val="single" w:sz="4"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Итого совокупный доход</w:t>
            </w:r>
          </w:p>
        </w:tc>
        <w:tc>
          <w:tcPr>
            <w:tcW w:w="1842" w:type="dxa"/>
            <w:tcBorders>
              <w:top w:val="single" w:sz="8" w:space="0" w:color="auto"/>
              <w:left w:val="nil"/>
              <w:bottom w:val="single" w:sz="4" w:space="0" w:color="auto"/>
              <w:right w:val="nil"/>
            </w:tcBorders>
            <w:shd w:val="clear" w:color="auto" w:fill="auto"/>
            <w:noWrap/>
            <w:vAlign w:val="bottom"/>
          </w:tcPr>
          <w:p w:rsidR="00107710" w:rsidRPr="00107710" w:rsidRDefault="00107710" w:rsidP="00107710">
            <w:pPr>
              <w:ind w:right="-284"/>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21 125</w:t>
            </w:r>
          </w:p>
        </w:tc>
      </w:tr>
    </w:tbl>
    <w:p w:rsidR="00107710" w:rsidRPr="00107710" w:rsidRDefault="00107710" w:rsidP="00107710">
      <w:pPr>
        <w:ind w:left="360" w:right="-284"/>
        <w:jc w:val="both"/>
        <w:rPr>
          <w:rFonts w:ascii="Times New Roman" w:eastAsia="Times New Roman" w:hAnsi="Times New Roman" w:cs="Times New Roman"/>
          <w:b/>
          <w:i/>
          <w:sz w:val="24"/>
          <w:szCs w:val="24"/>
        </w:rPr>
      </w:pPr>
      <w:r w:rsidRPr="00107710">
        <w:rPr>
          <w:rFonts w:ascii="Times New Roman" w:eastAsia="Times New Roman" w:hAnsi="Times New Roman" w:cs="Times New Roman"/>
          <w:b/>
          <w:i/>
          <w:sz w:val="24"/>
          <w:szCs w:val="24"/>
        </w:rPr>
        <w:t>Дополнительная информация:</w:t>
      </w:r>
    </w:p>
    <w:p w:rsidR="00107710" w:rsidRPr="00107710" w:rsidRDefault="00107710" w:rsidP="00107710">
      <w:pPr>
        <w:numPr>
          <w:ilvl w:val="0"/>
          <w:numId w:val="50"/>
        </w:numPr>
        <w:tabs>
          <w:tab w:val="num" w:pos="284"/>
        </w:tabs>
        <w:ind w:left="284" w:right="-284" w:hanging="284"/>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Все продажи и покупки компания осуществляет в кредит;</w:t>
      </w:r>
    </w:p>
    <w:p w:rsidR="00107710" w:rsidRPr="00107710" w:rsidRDefault="00107710" w:rsidP="00107710">
      <w:pPr>
        <w:numPr>
          <w:ilvl w:val="0"/>
          <w:numId w:val="50"/>
        </w:numPr>
        <w:tabs>
          <w:tab w:val="num" w:pos="284"/>
        </w:tabs>
        <w:ind w:left="284" w:right="-284" w:hanging="284"/>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Расходы по процентам составили 4 500 тыс. тенге и полностью выплачены в течение 2015 г.;</w:t>
      </w:r>
    </w:p>
    <w:p w:rsidR="00107710" w:rsidRPr="00107710" w:rsidRDefault="00107710" w:rsidP="00107710">
      <w:pPr>
        <w:numPr>
          <w:ilvl w:val="0"/>
          <w:numId w:val="50"/>
        </w:numPr>
        <w:tabs>
          <w:tab w:val="num" w:pos="284"/>
        </w:tabs>
        <w:ind w:left="284" w:right="-284" w:hanging="284"/>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Транспортные средства балансовой стоимостью 16 875 тыс. тенге были проданы за 19 000 тыс. тенге;</w:t>
      </w:r>
    </w:p>
    <w:p w:rsidR="00107710" w:rsidRPr="00107710" w:rsidRDefault="00107710" w:rsidP="00107710">
      <w:pPr>
        <w:numPr>
          <w:ilvl w:val="0"/>
          <w:numId w:val="50"/>
        </w:numPr>
        <w:tabs>
          <w:tab w:val="num" w:pos="284"/>
        </w:tabs>
        <w:ind w:left="284" w:right="-284" w:hanging="284"/>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Компания «</w:t>
      </w:r>
      <w:proofErr w:type="spellStart"/>
      <w:r w:rsidRPr="00107710">
        <w:rPr>
          <w:rFonts w:ascii="Times New Roman" w:eastAsia="Times New Roman" w:hAnsi="Times New Roman" w:cs="Times New Roman"/>
          <w:sz w:val="24"/>
          <w:szCs w:val="24"/>
        </w:rPr>
        <w:t>Макат</w:t>
      </w:r>
      <w:proofErr w:type="spellEnd"/>
      <w:r w:rsidRPr="00107710">
        <w:rPr>
          <w:rFonts w:ascii="Times New Roman" w:eastAsia="Times New Roman" w:hAnsi="Times New Roman" w:cs="Times New Roman"/>
          <w:sz w:val="24"/>
          <w:szCs w:val="24"/>
        </w:rPr>
        <w:t>» выплачивает заработную плату ежемесячно в последний день месяца. Все административные расходы и расходы по реализации были оплачены до 31 декабря 2015 г.;</w:t>
      </w:r>
    </w:p>
    <w:p w:rsidR="00107710" w:rsidRPr="00107710" w:rsidRDefault="00107710" w:rsidP="00107710">
      <w:pPr>
        <w:numPr>
          <w:ilvl w:val="0"/>
          <w:numId w:val="50"/>
        </w:numPr>
        <w:tabs>
          <w:tab w:val="num" w:pos="284"/>
        </w:tabs>
        <w:ind w:left="284" w:right="-284" w:hanging="284"/>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В течение 2015 г. были объявлены и выплачены дивиденды акционерам в сумме 20 000 тыс. тенге;</w:t>
      </w:r>
    </w:p>
    <w:p w:rsidR="00107710" w:rsidRPr="00107710" w:rsidRDefault="00107710" w:rsidP="00107710">
      <w:pPr>
        <w:numPr>
          <w:ilvl w:val="0"/>
          <w:numId w:val="50"/>
        </w:numPr>
        <w:tabs>
          <w:tab w:val="num" w:pos="284"/>
        </w:tabs>
        <w:ind w:left="284" w:right="-284" w:hanging="284"/>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Расходы по подоходному налогу составили 9 000 тыс. тенге, в течение 2015 г. авансовые платежи по налогу на прибыль составили 4 500 тыс. тенге.</w:t>
      </w:r>
    </w:p>
    <w:p w:rsidR="00107710" w:rsidRPr="00107710" w:rsidRDefault="00107710" w:rsidP="00107710">
      <w:pPr>
        <w:ind w:right="-284"/>
        <w:contextualSpacing/>
        <w:rPr>
          <w:rFonts w:ascii="Times New Roman" w:eastAsia="Times New Roman" w:hAnsi="Times New Roman" w:cs="Times New Roman"/>
          <w:b/>
          <w:sz w:val="26"/>
          <w:szCs w:val="26"/>
        </w:rPr>
      </w:pPr>
      <w:r w:rsidRPr="00107710">
        <w:rPr>
          <w:rFonts w:ascii="Times New Roman" w:eastAsia="Times New Roman" w:hAnsi="Times New Roman" w:cs="Times New Roman"/>
          <w:b/>
          <w:sz w:val="26"/>
          <w:szCs w:val="26"/>
        </w:rPr>
        <w:lastRenderedPageBreak/>
        <w:t>Задание:</w:t>
      </w:r>
    </w:p>
    <w:p w:rsidR="00107710" w:rsidRPr="00107710" w:rsidRDefault="00107710" w:rsidP="00107710">
      <w:pPr>
        <w:ind w:right="-284"/>
        <w:contextualSpacing/>
        <w:rPr>
          <w:rFonts w:ascii="Times New Roman" w:eastAsia="Times New Roman" w:hAnsi="Times New Roman" w:cs="Times New Roman"/>
          <w:b/>
          <w:sz w:val="24"/>
          <w:szCs w:val="24"/>
        </w:rPr>
      </w:pPr>
      <w:r w:rsidRPr="00107710">
        <w:rPr>
          <w:rFonts w:ascii="Times New Roman" w:eastAsia="Times New Roman" w:hAnsi="Times New Roman" w:cs="Times New Roman"/>
          <w:b/>
          <w:sz w:val="24"/>
          <w:szCs w:val="24"/>
        </w:rPr>
        <w:t>Подготовьте отчет о движении денежных средств компании «</w:t>
      </w:r>
      <w:proofErr w:type="spellStart"/>
      <w:r w:rsidRPr="00107710">
        <w:rPr>
          <w:rFonts w:ascii="Times New Roman" w:eastAsia="Times New Roman" w:hAnsi="Times New Roman" w:cs="Times New Roman"/>
          <w:b/>
          <w:sz w:val="24"/>
          <w:szCs w:val="24"/>
        </w:rPr>
        <w:t>Макат</w:t>
      </w:r>
      <w:proofErr w:type="spellEnd"/>
      <w:r w:rsidRPr="00107710">
        <w:rPr>
          <w:rFonts w:ascii="Times New Roman" w:eastAsia="Times New Roman" w:hAnsi="Times New Roman" w:cs="Times New Roman"/>
          <w:b/>
          <w:sz w:val="24"/>
          <w:szCs w:val="24"/>
        </w:rPr>
        <w:t>» за год, закончившийся 31 декабря 2015 г., используя косвенный метод.</w:t>
      </w:r>
    </w:p>
    <w:p w:rsidR="00AE3692" w:rsidRDefault="00AE3692" w:rsidP="008F1E55">
      <w:pPr>
        <w:jc w:val="center"/>
        <w:rPr>
          <w:rFonts w:ascii="Times New Roman" w:hAnsi="Times New Roman" w:cs="Times New Roman"/>
          <w:b/>
          <w:sz w:val="24"/>
          <w:szCs w:val="28"/>
        </w:rPr>
      </w:pPr>
    </w:p>
    <w:p w:rsidR="00AE3692" w:rsidRDefault="00AE3692" w:rsidP="008F1E55">
      <w:pPr>
        <w:jc w:val="center"/>
        <w:rPr>
          <w:rFonts w:ascii="Times New Roman" w:hAnsi="Times New Roman" w:cs="Times New Roman"/>
          <w:b/>
          <w:sz w:val="24"/>
          <w:szCs w:val="28"/>
        </w:rPr>
      </w:pPr>
    </w:p>
    <w:p w:rsidR="00107710" w:rsidRPr="00F63013" w:rsidRDefault="00107710" w:rsidP="008F1E55">
      <w:pPr>
        <w:jc w:val="center"/>
        <w:rPr>
          <w:rFonts w:ascii="Times New Roman" w:hAnsi="Times New Roman" w:cs="Times New Roman"/>
          <w:b/>
          <w:sz w:val="24"/>
          <w:szCs w:val="28"/>
        </w:rPr>
      </w:pPr>
    </w:p>
    <w:p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E760CC">
        <w:rPr>
          <w:rFonts w:ascii="Times New Roman" w:hAnsi="Times New Roman" w:cs="Times New Roman"/>
          <w:b/>
          <w:sz w:val="28"/>
          <w:szCs w:val="28"/>
        </w:rPr>
        <w:t xml:space="preserve">20 </w:t>
      </w:r>
      <w:r w:rsidRPr="009957FF">
        <w:rPr>
          <w:rFonts w:ascii="Times New Roman" w:hAnsi="Times New Roman" w:cs="Times New Roman"/>
          <w:b/>
          <w:sz w:val="28"/>
          <w:szCs w:val="28"/>
        </w:rPr>
        <w:t>баллов</w:t>
      </w:r>
    </w:p>
    <w:p w:rsidR="005143D3" w:rsidRPr="00E760CC" w:rsidRDefault="005143D3" w:rsidP="005143D3">
      <w:pPr>
        <w:jc w:val="both"/>
        <w:rPr>
          <w:rFonts w:ascii="Times New Roman" w:hAnsi="Times New Roman" w:cs="Times New Roman"/>
          <w:b/>
          <w:sz w:val="22"/>
          <w:szCs w:val="28"/>
        </w:rPr>
      </w:pPr>
    </w:p>
    <w:p w:rsidR="00107710" w:rsidRPr="00107710" w:rsidRDefault="00107710" w:rsidP="00107710">
      <w:pPr>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1 января 2014 года компания «</w:t>
      </w:r>
      <w:proofErr w:type="spellStart"/>
      <w:r w:rsidRPr="00107710">
        <w:rPr>
          <w:rFonts w:ascii="Times New Roman" w:eastAsia="Times New Roman" w:hAnsi="Times New Roman" w:cs="Times New Roman"/>
          <w:sz w:val="24"/>
          <w:szCs w:val="24"/>
        </w:rPr>
        <w:t>Каркара</w:t>
      </w:r>
      <w:proofErr w:type="spellEnd"/>
      <w:r w:rsidRPr="00107710">
        <w:rPr>
          <w:rFonts w:ascii="Times New Roman" w:eastAsia="Times New Roman" w:hAnsi="Times New Roman" w:cs="Times New Roman"/>
          <w:sz w:val="24"/>
          <w:szCs w:val="24"/>
        </w:rPr>
        <w:t xml:space="preserve">» завершила строительство объекта недвижимости на сумму 80 000 </w:t>
      </w:r>
      <w:proofErr w:type="spellStart"/>
      <w:r w:rsidRPr="00107710">
        <w:rPr>
          <w:rFonts w:ascii="Times New Roman" w:eastAsia="Times New Roman" w:hAnsi="Times New Roman" w:cs="Times New Roman"/>
          <w:sz w:val="24"/>
          <w:szCs w:val="24"/>
        </w:rPr>
        <w:t>тыс</w:t>
      </w:r>
      <w:proofErr w:type="gramStart"/>
      <w:r w:rsidRPr="00107710">
        <w:rPr>
          <w:rFonts w:ascii="Times New Roman" w:eastAsia="Times New Roman" w:hAnsi="Times New Roman" w:cs="Times New Roman"/>
          <w:sz w:val="24"/>
          <w:szCs w:val="24"/>
        </w:rPr>
        <w:t>.т</w:t>
      </w:r>
      <w:proofErr w:type="gramEnd"/>
      <w:r w:rsidRPr="00107710">
        <w:rPr>
          <w:rFonts w:ascii="Times New Roman" w:eastAsia="Times New Roman" w:hAnsi="Times New Roman" w:cs="Times New Roman"/>
          <w:sz w:val="24"/>
          <w:szCs w:val="24"/>
        </w:rPr>
        <w:t>енге</w:t>
      </w:r>
      <w:proofErr w:type="spellEnd"/>
      <w:r w:rsidRPr="00107710">
        <w:rPr>
          <w:rFonts w:ascii="Times New Roman" w:eastAsia="Times New Roman" w:hAnsi="Times New Roman" w:cs="Times New Roman"/>
          <w:sz w:val="24"/>
          <w:szCs w:val="24"/>
        </w:rPr>
        <w:t>. Актив используется для собственных целей, и поэтому был отнесен в категорию основных средств.</w:t>
      </w:r>
    </w:p>
    <w:p w:rsidR="00107710" w:rsidRPr="00107710" w:rsidRDefault="00107710" w:rsidP="00107710">
      <w:pPr>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 xml:space="preserve">Для целей амортизации объект был разделен на два компонента: земельный участок (оценка на момент капитализации 30 000 </w:t>
      </w:r>
      <w:proofErr w:type="spellStart"/>
      <w:r w:rsidRPr="00107710">
        <w:rPr>
          <w:rFonts w:ascii="Times New Roman" w:eastAsia="Times New Roman" w:hAnsi="Times New Roman" w:cs="Times New Roman"/>
          <w:sz w:val="24"/>
          <w:szCs w:val="24"/>
        </w:rPr>
        <w:t>тыс</w:t>
      </w:r>
      <w:proofErr w:type="gramStart"/>
      <w:r w:rsidRPr="00107710">
        <w:rPr>
          <w:rFonts w:ascii="Times New Roman" w:eastAsia="Times New Roman" w:hAnsi="Times New Roman" w:cs="Times New Roman"/>
          <w:sz w:val="24"/>
          <w:szCs w:val="24"/>
        </w:rPr>
        <w:t>.т</w:t>
      </w:r>
      <w:proofErr w:type="gramEnd"/>
      <w:r w:rsidRPr="00107710">
        <w:rPr>
          <w:rFonts w:ascii="Times New Roman" w:eastAsia="Times New Roman" w:hAnsi="Times New Roman" w:cs="Times New Roman"/>
          <w:sz w:val="24"/>
          <w:szCs w:val="24"/>
        </w:rPr>
        <w:t>енге</w:t>
      </w:r>
      <w:proofErr w:type="spellEnd"/>
      <w:r w:rsidRPr="00107710">
        <w:rPr>
          <w:rFonts w:ascii="Times New Roman" w:eastAsia="Times New Roman" w:hAnsi="Times New Roman" w:cs="Times New Roman"/>
          <w:sz w:val="24"/>
          <w:szCs w:val="24"/>
        </w:rPr>
        <w:t>) и здание с экономическим сроком службы 50 лет.</w:t>
      </w:r>
    </w:p>
    <w:p w:rsidR="00107710" w:rsidRPr="00107710" w:rsidRDefault="00107710" w:rsidP="00107710">
      <w:pPr>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 xml:space="preserve">В финансовой отчетности за год, закончившийся 31 декабря 2014 года, отражены амортизация 1 000 </w:t>
      </w:r>
      <w:proofErr w:type="spellStart"/>
      <w:r w:rsidRPr="00107710">
        <w:rPr>
          <w:rFonts w:ascii="Times New Roman" w:eastAsia="Times New Roman" w:hAnsi="Times New Roman" w:cs="Times New Roman"/>
          <w:sz w:val="24"/>
          <w:szCs w:val="24"/>
        </w:rPr>
        <w:t>тыс</w:t>
      </w:r>
      <w:proofErr w:type="gramStart"/>
      <w:r w:rsidRPr="00107710">
        <w:rPr>
          <w:rFonts w:ascii="Times New Roman" w:eastAsia="Times New Roman" w:hAnsi="Times New Roman" w:cs="Times New Roman"/>
          <w:sz w:val="24"/>
          <w:szCs w:val="24"/>
        </w:rPr>
        <w:t>.т</w:t>
      </w:r>
      <w:proofErr w:type="gramEnd"/>
      <w:r w:rsidRPr="00107710">
        <w:rPr>
          <w:rFonts w:ascii="Times New Roman" w:eastAsia="Times New Roman" w:hAnsi="Times New Roman" w:cs="Times New Roman"/>
          <w:sz w:val="24"/>
          <w:szCs w:val="24"/>
        </w:rPr>
        <w:t>енге</w:t>
      </w:r>
      <w:proofErr w:type="spellEnd"/>
      <w:r w:rsidRPr="00107710">
        <w:rPr>
          <w:rFonts w:ascii="Times New Roman" w:eastAsia="Times New Roman" w:hAnsi="Times New Roman" w:cs="Times New Roman"/>
          <w:sz w:val="24"/>
          <w:szCs w:val="24"/>
        </w:rPr>
        <w:t xml:space="preserve"> и чистая балансовая стоимость актива 79 000 </w:t>
      </w:r>
      <w:proofErr w:type="spellStart"/>
      <w:r w:rsidRPr="00107710">
        <w:rPr>
          <w:rFonts w:ascii="Times New Roman" w:eastAsia="Times New Roman" w:hAnsi="Times New Roman" w:cs="Times New Roman"/>
          <w:sz w:val="24"/>
          <w:szCs w:val="24"/>
        </w:rPr>
        <w:t>тыс.тенге</w:t>
      </w:r>
      <w:proofErr w:type="spellEnd"/>
      <w:r w:rsidRPr="00107710">
        <w:rPr>
          <w:rFonts w:ascii="Times New Roman" w:eastAsia="Times New Roman" w:hAnsi="Times New Roman" w:cs="Times New Roman"/>
          <w:sz w:val="24"/>
          <w:szCs w:val="24"/>
        </w:rPr>
        <w:t>.</w:t>
      </w:r>
    </w:p>
    <w:p w:rsidR="00107710" w:rsidRPr="00107710" w:rsidRDefault="00107710" w:rsidP="00107710">
      <w:pPr>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По учетной политике компании «</w:t>
      </w:r>
      <w:proofErr w:type="spellStart"/>
      <w:r w:rsidRPr="00107710">
        <w:rPr>
          <w:rFonts w:ascii="Times New Roman" w:eastAsia="Times New Roman" w:hAnsi="Times New Roman" w:cs="Times New Roman"/>
          <w:sz w:val="24"/>
          <w:szCs w:val="24"/>
        </w:rPr>
        <w:t>Каркара</w:t>
      </w:r>
      <w:proofErr w:type="spellEnd"/>
      <w:r w:rsidRPr="00107710">
        <w:rPr>
          <w:rFonts w:ascii="Times New Roman" w:eastAsia="Times New Roman" w:hAnsi="Times New Roman" w:cs="Times New Roman"/>
          <w:sz w:val="24"/>
          <w:szCs w:val="24"/>
        </w:rPr>
        <w:t>» активы, относящиеся к классу «земля и здания», должны оцениваться по переоцененной стоимости. На 31 декабря 2014 года справедливая стоимость соответствовала балансовой стоимости, поэтому переоценка не проводилась.</w:t>
      </w:r>
    </w:p>
    <w:p w:rsidR="00107710" w:rsidRPr="00107710" w:rsidRDefault="00107710" w:rsidP="00107710">
      <w:pPr>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Также мы должны осуществлять ежегодный перенос суммы избыточного износа, образовавшегося в результате переоценки, на нераспределенную прибыль.</w:t>
      </w:r>
    </w:p>
    <w:p w:rsidR="00107710" w:rsidRPr="00107710" w:rsidRDefault="00107710" w:rsidP="00107710">
      <w:pPr>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 xml:space="preserve">На 31 декабря 2015 года справедливая стоимость объекта недвижимости составила 90 000 </w:t>
      </w:r>
      <w:proofErr w:type="spellStart"/>
      <w:r w:rsidRPr="00107710">
        <w:rPr>
          <w:rFonts w:ascii="Times New Roman" w:eastAsia="Times New Roman" w:hAnsi="Times New Roman" w:cs="Times New Roman"/>
          <w:sz w:val="24"/>
          <w:szCs w:val="24"/>
        </w:rPr>
        <w:t>тыс</w:t>
      </w:r>
      <w:proofErr w:type="gramStart"/>
      <w:r w:rsidRPr="00107710">
        <w:rPr>
          <w:rFonts w:ascii="Times New Roman" w:eastAsia="Times New Roman" w:hAnsi="Times New Roman" w:cs="Times New Roman"/>
          <w:sz w:val="24"/>
          <w:szCs w:val="24"/>
        </w:rPr>
        <w:t>.т</w:t>
      </w:r>
      <w:proofErr w:type="gramEnd"/>
      <w:r w:rsidRPr="00107710">
        <w:rPr>
          <w:rFonts w:ascii="Times New Roman" w:eastAsia="Times New Roman" w:hAnsi="Times New Roman" w:cs="Times New Roman"/>
          <w:sz w:val="24"/>
          <w:szCs w:val="24"/>
        </w:rPr>
        <w:t>енге</w:t>
      </w:r>
      <w:proofErr w:type="spellEnd"/>
      <w:r w:rsidRPr="00107710">
        <w:rPr>
          <w:rFonts w:ascii="Times New Roman" w:eastAsia="Times New Roman" w:hAnsi="Times New Roman" w:cs="Times New Roman"/>
          <w:sz w:val="24"/>
          <w:szCs w:val="24"/>
        </w:rPr>
        <w:t xml:space="preserve">, в том числе стоимость здания – 55 000 </w:t>
      </w:r>
      <w:proofErr w:type="spellStart"/>
      <w:r w:rsidRPr="00107710">
        <w:rPr>
          <w:rFonts w:ascii="Times New Roman" w:eastAsia="Times New Roman" w:hAnsi="Times New Roman" w:cs="Times New Roman"/>
          <w:sz w:val="24"/>
          <w:szCs w:val="24"/>
        </w:rPr>
        <w:t>тыс.тенге</w:t>
      </w:r>
      <w:proofErr w:type="spellEnd"/>
      <w:r w:rsidRPr="00107710">
        <w:rPr>
          <w:rFonts w:ascii="Times New Roman" w:eastAsia="Times New Roman" w:hAnsi="Times New Roman" w:cs="Times New Roman"/>
          <w:sz w:val="24"/>
          <w:szCs w:val="24"/>
        </w:rPr>
        <w:t>.</w:t>
      </w:r>
    </w:p>
    <w:p w:rsidR="00107710" w:rsidRPr="00107710" w:rsidRDefault="00107710" w:rsidP="00107710">
      <w:pPr>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По состоянию на 31 декабря 2016 года справедливая стоимость объекта недвижимости существенно не отличалась от балансовой стоимости объекта на эту дату.</w:t>
      </w:r>
    </w:p>
    <w:p w:rsidR="00107710" w:rsidRPr="00107710" w:rsidRDefault="00107710" w:rsidP="00107710">
      <w:pPr>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После 31 декабря 2016 года пересмотра срока полезной службы здания не потребовалось.</w:t>
      </w:r>
    </w:p>
    <w:p w:rsidR="00107710" w:rsidRPr="00107710" w:rsidRDefault="00107710" w:rsidP="00107710">
      <w:pPr>
        <w:jc w:val="both"/>
        <w:rPr>
          <w:rFonts w:ascii="Times New Roman" w:eastAsia="Times New Roman" w:hAnsi="Times New Roman" w:cs="Times New Roman"/>
          <w:sz w:val="24"/>
          <w:szCs w:val="24"/>
        </w:rPr>
      </w:pPr>
      <w:r w:rsidRPr="00107710">
        <w:rPr>
          <w:rFonts w:ascii="Times New Roman" w:eastAsia="Times New Roman" w:hAnsi="Times New Roman" w:cs="Times New Roman"/>
          <w:sz w:val="24"/>
          <w:szCs w:val="24"/>
        </w:rPr>
        <w:t>В юрисдикции, в которой компания «</w:t>
      </w:r>
      <w:proofErr w:type="spellStart"/>
      <w:r w:rsidRPr="00107710">
        <w:rPr>
          <w:rFonts w:ascii="Times New Roman" w:eastAsia="Times New Roman" w:hAnsi="Times New Roman" w:cs="Times New Roman"/>
          <w:sz w:val="24"/>
          <w:szCs w:val="24"/>
        </w:rPr>
        <w:t>Каркара</w:t>
      </w:r>
      <w:proofErr w:type="spellEnd"/>
      <w:r w:rsidRPr="00107710">
        <w:rPr>
          <w:rFonts w:ascii="Times New Roman" w:eastAsia="Times New Roman" w:hAnsi="Times New Roman" w:cs="Times New Roman"/>
          <w:sz w:val="24"/>
          <w:szCs w:val="24"/>
        </w:rPr>
        <w:t>» осуществляет свою деятельность, результат переоценки не принимается к налоговому учету, что приведет к отложенному налогу по ставке налога 20%.</w:t>
      </w:r>
    </w:p>
    <w:p w:rsidR="00107710" w:rsidRPr="00107710" w:rsidRDefault="00107710" w:rsidP="00107710">
      <w:pPr>
        <w:jc w:val="both"/>
        <w:rPr>
          <w:rFonts w:ascii="Times New Roman" w:eastAsia="Times New Roman" w:hAnsi="Times New Roman" w:cs="Times New Roman"/>
          <w:sz w:val="24"/>
          <w:szCs w:val="24"/>
        </w:rPr>
      </w:pPr>
    </w:p>
    <w:p w:rsidR="00107710" w:rsidRPr="00107710" w:rsidRDefault="00107710" w:rsidP="00107710">
      <w:pPr>
        <w:jc w:val="both"/>
        <w:rPr>
          <w:rFonts w:ascii="Times New Roman" w:eastAsia="Times New Roman" w:hAnsi="Times New Roman" w:cs="Times New Roman"/>
          <w:b/>
          <w:sz w:val="26"/>
          <w:szCs w:val="26"/>
        </w:rPr>
      </w:pPr>
      <w:r w:rsidRPr="00107710">
        <w:rPr>
          <w:rFonts w:ascii="Times New Roman" w:eastAsia="Times New Roman" w:hAnsi="Times New Roman" w:cs="Times New Roman"/>
          <w:b/>
          <w:sz w:val="26"/>
          <w:szCs w:val="26"/>
        </w:rPr>
        <w:t>Задание:</w:t>
      </w:r>
    </w:p>
    <w:p w:rsidR="00107710" w:rsidRPr="00107710" w:rsidRDefault="00107710" w:rsidP="00107710">
      <w:pPr>
        <w:jc w:val="both"/>
        <w:rPr>
          <w:rFonts w:ascii="Times New Roman" w:eastAsia="Times New Roman" w:hAnsi="Times New Roman" w:cs="Times New Roman"/>
          <w:b/>
          <w:sz w:val="24"/>
          <w:szCs w:val="24"/>
        </w:rPr>
      </w:pPr>
      <w:r w:rsidRPr="00107710">
        <w:rPr>
          <w:rFonts w:ascii="Times New Roman" w:eastAsia="Times New Roman" w:hAnsi="Times New Roman" w:cs="Times New Roman"/>
          <w:b/>
          <w:sz w:val="24"/>
          <w:szCs w:val="24"/>
        </w:rPr>
        <w:t xml:space="preserve">Объясните, как данную операцию следует отразить в финансовой отчетности за годы, закончившиеся 31 декабря 2015 и 2016 годов, которая составляется в </w:t>
      </w:r>
      <w:proofErr w:type="spellStart"/>
      <w:r w:rsidRPr="00107710">
        <w:rPr>
          <w:rFonts w:ascii="Times New Roman" w:eastAsia="Times New Roman" w:hAnsi="Times New Roman" w:cs="Times New Roman"/>
          <w:b/>
          <w:sz w:val="24"/>
          <w:szCs w:val="24"/>
        </w:rPr>
        <w:t>тыс</w:t>
      </w:r>
      <w:proofErr w:type="gramStart"/>
      <w:r w:rsidRPr="00107710">
        <w:rPr>
          <w:rFonts w:ascii="Times New Roman" w:eastAsia="Times New Roman" w:hAnsi="Times New Roman" w:cs="Times New Roman"/>
          <w:b/>
          <w:sz w:val="24"/>
          <w:szCs w:val="24"/>
        </w:rPr>
        <w:t>.т</w:t>
      </w:r>
      <w:proofErr w:type="gramEnd"/>
      <w:r w:rsidRPr="00107710">
        <w:rPr>
          <w:rFonts w:ascii="Times New Roman" w:eastAsia="Times New Roman" w:hAnsi="Times New Roman" w:cs="Times New Roman"/>
          <w:b/>
          <w:sz w:val="24"/>
          <w:szCs w:val="24"/>
        </w:rPr>
        <w:t>енге</w:t>
      </w:r>
      <w:proofErr w:type="spellEnd"/>
      <w:r w:rsidRPr="00107710">
        <w:rPr>
          <w:rFonts w:ascii="Times New Roman" w:eastAsia="Times New Roman" w:hAnsi="Times New Roman" w:cs="Times New Roman"/>
          <w:b/>
          <w:sz w:val="24"/>
          <w:szCs w:val="24"/>
        </w:rPr>
        <w:t>.</w:t>
      </w:r>
    </w:p>
    <w:p w:rsidR="00F06454" w:rsidRPr="00107710" w:rsidRDefault="00F06454" w:rsidP="00F06454">
      <w:pPr>
        <w:jc w:val="both"/>
        <w:rPr>
          <w:rFonts w:ascii="Times New Roman" w:eastAsia="Times New Roman" w:hAnsi="Times New Roman" w:cs="Times New Roman"/>
          <w:b/>
          <w:sz w:val="24"/>
          <w:szCs w:val="24"/>
        </w:rPr>
      </w:pPr>
    </w:p>
    <w:p w:rsidR="00565FCF" w:rsidRPr="006F67F1" w:rsidRDefault="00565FCF" w:rsidP="00F06454">
      <w:pPr>
        <w:jc w:val="both"/>
        <w:rPr>
          <w:rFonts w:ascii="Times New Roman" w:eastAsia="Times New Roman" w:hAnsi="Times New Roman" w:cs="Times New Roman"/>
          <w:sz w:val="24"/>
          <w:szCs w:val="24"/>
        </w:rPr>
      </w:pPr>
    </w:p>
    <w:p w:rsidR="00F63013" w:rsidRDefault="00F63013" w:rsidP="008F1E55">
      <w:pPr>
        <w:jc w:val="center"/>
        <w:rPr>
          <w:rFonts w:ascii="Times New Roman" w:hAnsi="Times New Roman" w:cs="Times New Roman"/>
          <w:b/>
          <w:sz w:val="28"/>
          <w:szCs w:val="28"/>
        </w:rPr>
      </w:pPr>
    </w:p>
    <w:p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E760CC">
        <w:rPr>
          <w:rFonts w:ascii="Times New Roman" w:hAnsi="Times New Roman" w:cs="Times New Roman"/>
          <w:b/>
          <w:sz w:val="28"/>
          <w:szCs w:val="28"/>
        </w:rPr>
        <w:t>2</w:t>
      </w:r>
      <w:r w:rsidR="00645A6D" w:rsidRPr="009957FF">
        <w:rPr>
          <w:rFonts w:ascii="Times New Roman" w:hAnsi="Times New Roman" w:cs="Times New Roman"/>
          <w:b/>
          <w:sz w:val="28"/>
          <w:szCs w:val="28"/>
        </w:rPr>
        <w:t>0</w:t>
      </w:r>
      <w:r w:rsidRPr="009957FF">
        <w:rPr>
          <w:rFonts w:ascii="Times New Roman" w:hAnsi="Times New Roman" w:cs="Times New Roman"/>
          <w:b/>
          <w:sz w:val="28"/>
          <w:szCs w:val="28"/>
        </w:rPr>
        <w:t xml:space="preserve"> баллов</w:t>
      </w:r>
    </w:p>
    <w:p w:rsidR="00F63013" w:rsidRDefault="00F63013" w:rsidP="00F63013">
      <w:pPr>
        <w:ind w:right="-284"/>
        <w:jc w:val="both"/>
        <w:rPr>
          <w:rFonts w:ascii="Times New Roman" w:hAnsi="Times New Roman"/>
          <w:b/>
          <w:i/>
          <w:sz w:val="6"/>
        </w:rPr>
      </w:pPr>
    </w:p>
    <w:p w:rsidR="00F63013" w:rsidRPr="00F63013" w:rsidRDefault="00F63013" w:rsidP="00F63013">
      <w:pPr>
        <w:ind w:right="-284"/>
        <w:jc w:val="both"/>
        <w:rPr>
          <w:rFonts w:ascii="Times New Roman" w:hAnsi="Times New Roman"/>
          <w:b/>
          <w:i/>
          <w:sz w:val="12"/>
        </w:rPr>
      </w:pPr>
    </w:p>
    <w:p w:rsidR="00F63013" w:rsidRDefault="00F63013" w:rsidP="00F63013">
      <w:pPr>
        <w:ind w:right="-284"/>
        <w:jc w:val="both"/>
        <w:rPr>
          <w:rFonts w:ascii="Times New Roman" w:hAnsi="Times New Roman"/>
          <w:b/>
          <w:i/>
          <w:sz w:val="6"/>
        </w:rPr>
      </w:pPr>
    </w:p>
    <w:p w:rsidR="009467F1" w:rsidRPr="009467F1" w:rsidRDefault="009467F1" w:rsidP="009467F1">
      <w:pPr>
        <w:jc w:val="both"/>
        <w:rPr>
          <w:rFonts w:ascii="Times New Roman" w:eastAsia="Times New Roman" w:hAnsi="Times New Roman" w:cs="Times New Roman"/>
          <w:sz w:val="24"/>
          <w:szCs w:val="24"/>
        </w:rPr>
      </w:pPr>
      <w:r w:rsidRPr="009467F1">
        <w:rPr>
          <w:rFonts w:ascii="Times New Roman" w:eastAsia="Times New Roman" w:hAnsi="Times New Roman" w:cs="Times New Roman"/>
          <w:sz w:val="24"/>
          <w:szCs w:val="24"/>
        </w:rPr>
        <w:t>1 января 2016 года публичная компания «Рубин» выпустила 2 млн. конвертируемых облигаций по номиналу 12 тенге за облигацию. Ставка купона по облигациям составляет 3% годовых с выплатой процентов 31 декабря каждого года. Облигационный заем будет погашен 31 декабря 2018 года по номинальной стоимости. Вместо погашения держатель облигаций имеет право обменять каждую облигацию на одну акцию компании «Рубин» (номиналом 1 тенге).</w:t>
      </w:r>
    </w:p>
    <w:p w:rsidR="009467F1" w:rsidRPr="009467F1" w:rsidRDefault="009467F1" w:rsidP="009467F1">
      <w:pPr>
        <w:jc w:val="both"/>
        <w:rPr>
          <w:rFonts w:ascii="Times New Roman" w:eastAsia="Times New Roman" w:hAnsi="Times New Roman" w:cs="Times New Roman"/>
          <w:sz w:val="24"/>
          <w:szCs w:val="24"/>
        </w:rPr>
      </w:pPr>
      <w:r w:rsidRPr="009467F1">
        <w:rPr>
          <w:rFonts w:ascii="Times New Roman" w:eastAsia="Times New Roman" w:hAnsi="Times New Roman" w:cs="Times New Roman"/>
          <w:sz w:val="24"/>
          <w:szCs w:val="24"/>
        </w:rPr>
        <w:t>На 1 января 2016 года ожидаемая доходность инвесторов от вложений в неконвертируемые облигации составляла 10% годовых. При ставке 10% приведенная стоимость 1 тенге, подлежащего к уплате через 3 года, составляет 0,751 тенге, а приведенная стоимость трехлетнего аннуитета в 1 тенге, с уплатой в конце года, составляет 2,487 тенге.</w:t>
      </w:r>
    </w:p>
    <w:p w:rsidR="009467F1" w:rsidRPr="009467F1" w:rsidRDefault="009467F1" w:rsidP="009467F1">
      <w:pPr>
        <w:jc w:val="both"/>
        <w:rPr>
          <w:rFonts w:ascii="Times New Roman" w:eastAsia="Times New Roman" w:hAnsi="Times New Roman" w:cs="Times New Roman"/>
          <w:sz w:val="24"/>
          <w:szCs w:val="24"/>
        </w:rPr>
      </w:pPr>
      <w:r w:rsidRPr="009467F1">
        <w:rPr>
          <w:rFonts w:ascii="Times New Roman" w:eastAsia="Times New Roman" w:hAnsi="Times New Roman" w:cs="Times New Roman"/>
          <w:sz w:val="24"/>
          <w:szCs w:val="24"/>
        </w:rPr>
        <w:t>Ставка налога на прибыль составляет 20%. Компании предоставляется ежегодный налоговый вычет в сумме уплаченного купона, а при первоначальном признании налоговой базой обязательства является общая сумма поступлений от выпуска.</w:t>
      </w:r>
    </w:p>
    <w:p w:rsidR="009467F1" w:rsidRPr="009467F1" w:rsidRDefault="009467F1" w:rsidP="009467F1">
      <w:pPr>
        <w:jc w:val="both"/>
        <w:rPr>
          <w:rFonts w:ascii="Times New Roman" w:eastAsia="Times New Roman" w:hAnsi="Times New Roman" w:cs="Times New Roman"/>
          <w:sz w:val="24"/>
          <w:szCs w:val="24"/>
        </w:rPr>
      </w:pPr>
    </w:p>
    <w:p w:rsidR="009467F1" w:rsidRPr="009467F1" w:rsidRDefault="009467F1" w:rsidP="009467F1">
      <w:pPr>
        <w:jc w:val="both"/>
        <w:rPr>
          <w:rFonts w:ascii="Times New Roman" w:eastAsia="Times New Roman" w:hAnsi="Times New Roman" w:cs="Times New Roman"/>
          <w:b/>
          <w:sz w:val="26"/>
          <w:szCs w:val="26"/>
        </w:rPr>
      </w:pPr>
      <w:r w:rsidRPr="009467F1">
        <w:rPr>
          <w:rFonts w:ascii="Times New Roman" w:eastAsia="Times New Roman" w:hAnsi="Times New Roman" w:cs="Times New Roman"/>
          <w:b/>
          <w:sz w:val="26"/>
          <w:szCs w:val="26"/>
        </w:rPr>
        <w:t>Задание:</w:t>
      </w:r>
    </w:p>
    <w:p w:rsidR="009467F1" w:rsidRPr="009467F1" w:rsidRDefault="009467F1" w:rsidP="009467F1">
      <w:pPr>
        <w:jc w:val="both"/>
        <w:rPr>
          <w:rFonts w:ascii="Times New Roman" w:eastAsia="Times New Roman" w:hAnsi="Times New Roman" w:cs="Times New Roman"/>
          <w:b/>
          <w:sz w:val="24"/>
          <w:szCs w:val="24"/>
        </w:rPr>
      </w:pPr>
      <w:r w:rsidRPr="009467F1">
        <w:rPr>
          <w:rFonts w:ascii="Times New Roman" w:eastAsia="Times New Roman" w:hAnsi="Times New Roman" w:cs="Times New Roman"/>
          <w:b/>
          <w:sz w:val="24"/>
          <w:szCs w:val="24"/>
        </w:rPr>
        <w:t>Подготовьте выписки, которые показывают, как данная ситуация должна отражаться в финансовой отчетности компании «Рубин» за год, закончившийся 31 декабря 2016 года. Выписки должны быть подтверждены соответствующими объяснениями.</w:t>
      </w:r>
    </w:p>
    <w:p w:rsidR="000433A0" w:rsidRPr="009467F1" w:rsidRDefault="000433A0" w:rsidP="009467F1">
      <w:pPr>
        <w:autoSpaceDE w:val="0"/>
        <w:autoSpaceDN w:val="0"/>
        <w:adjustRightInd w:val="0"/>
        <w:jc w:val="both"/>
        <w:rPr>
          <w:rFonts w:ascii="Times New Roman" w:eastAsia="Times New Roman" w:hAnsi="Times New Roman" w:cs="Times New Roman"/>
          <w:b/>
          <w:sz w:val="24"/>
          <w:shd w:val="clear" w:color="auto" w:fill="FFFFFF"/>
          <w:lang w:eastAsia="en-US"/>
        </w:rPr>
      </w:pPr>
    </w:p>
    <w:sectPr w:rsidR="000433A0" w:rsidRPr="009467F1" w:rsidSect="00C3498D">
      <w:pgSz w:w="11906" w:h="16838"/>
      <w:pgMar w:top="709" w:right="567" w:bottom="284"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D60"/>
    <w:multiLevelType w:val="multilevel"/>
    <w:tmpl w:val="36FA60B6"/>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A72516"/>
    <w:multiLevelType w:val="multilevel"/>
    <w:tmpl w:val="EC8E9206"/>
    <w:lvl w:ilvl="0">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32B9F"/>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712688"/>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7000B2"/>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D4B379A"/>
    <w:multiLevelType w:val="multilevel"/>
    <w:tmpl w:val="70B8B77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F364BFE"/>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F711937"/>
    <w:multiLevelType w:val="multilevel"/>
    <w:tmpl w:val="5A2A6D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7A5292"/>
    <w:multiLevelType w:val="multilevel"/>
    <w:tmpl w:val="86C6CC04"/>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CD726E5"/>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CF1796E"/>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31A4632"/>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4D12C96"/>
    <w:multiLevelType w:val="hybridMultilevel"/>
    <w:tmpl w:val="A4FE2A18"/>
    <w:lvl w:ilvl="0" w:tplc="305450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59B6503"/>
    <w:multiLevelType w:val="hybridMultilevel"/>
    <w:tmpl w:val="1B2E36B4"/>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AF710BE"/>
    <w:multiLevelType w:val="multilevel"/>
    <w:tmpl w:val="5C46549A"/>
    <w:lvl w:ilvl="0">
      <w:start w:val="1"/>
      <w:numFmt w:val="upperLetter"/>
      <w:lvlText w:val="%1."/>
      <w:lvlJc w:val="left"/>
      <w:pPr>
        <w:ind w:left="720" w:hanging="360"/>
      </w:pPr>
      <w:rPr>
        <w:rFonts w:hint="default"/>
      </w:rPr>
    </w:lvl>
    <w:lvl w:ilvl="1">
      <w:start w:val="227"/>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A84DB8"/>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E7B66E6"/>
    <w:multiLevelType w:val="hybridMultilevel"/>
    <w:tmpl w:val="A4FE2A18"/>
    <w:lvl w:ilvl="0" w:tplc="305450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4252BBF"/>
    <w:multiLevelType w:val="multilevel"/>
    <w:tmpl w:val="D4F8D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40434D"/>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B22102"/>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6F813CD"/>
    <w:multiLevelType w:val="multilevel"/>
    <w:tmpl w:val="A2C4AA56"/>
    <w:lvl w:ilvl="0">
      <w:start w:val="1"/>
      <w:numFmt w:val="upp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1129A8"/>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436D67"/>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EFD2E4D"/>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0077D39"/>
    <w:multiLevelType w:val="multilevel"/>
    <w:tmpl w:val="13DADDEA"/>
    <w:lvl w:ilvl="0">
      <w:start w:val="1"/>
      <w:numFmt w:val="upperLetter"/>
      <w:lvlText w:val="%1."/>
      <w:lvlJc w:val="left"/>
      <w:pPr>
        <w:ind w:left="720" w:hanging="360"/>
      </w:pPr>
      <w:rPr>
        <w:rFonts w:hint="default"/>
      </w:rPr>
    </w:lvl>
    <w:lvl w:ilvl="1">
      <w:start w:val="11"/>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D01839"/>
    <w:multiLevelType w:val="multilevel"/>
    <w:tmpl w:val="7CD8C8B8"/>
    <w:lvl w:ilvl="0">
      <w:start w:val="1"/>
      <w:numFmt w:val="lowerLetter"/>
      <w:lvlText w:val="(%1)"/>
      <w:lvlJc w:val="left"/>
      <w:rPr>
        <w:rFonts w:ascii="Times New Roman" w:eastAsia="Arial" w:hAnsi="Times New Roman" w:cs="Times New Roman" w:hint="default"/>
        <w:b/>
        <w:bCs/>
        <w:i w:val="0"/>
        <w:iCs w:val="0"/>
        <w:smallCaps w:val="0"/>
        <w:strike w:val="0"/>
        <w:color w:val="000000"/>
        <w:spacing w:val="0"/>
        <w:w w:val="100"/>
        <w:position w:val="0"/>
        <w:sz w:val="24"/>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8C33FB"/>
    <w:multiLevelType w:val="multilevel"/>
    <w:tmpl w:val="DAD23B7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A66654"/>
    <w:multiLevelType w:val="hybridMultilevel"/>
    <w:tmpl w:val="046290D4"/>
    <w:lvl w:ilvl="0" w:tplc="04190015">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8">
    <w:nsid w:val="49921E34"/>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C6512DE"/>
    <w:multiLevelType w:val="hybridMultilevel"/>
    <w:tmpl w:val="795C2EE4"/>
    <w:lvl w:ilvl="0" w:tplc="4C0E405C">
      <w:start w:val="1"/>
      <w:numFmt w:val="upperLetter"/>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4CED6273"/>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2DB5AC4"/>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3EE1CC7"/>
    <w:multiLevelType w:val="multilevel"/>
    <w:tmpl w:val="9BFA6F9A"/>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3">
    <w:nsid w:val="55D51F84"/>
    <w:multiLevelType w:val="hybridMultilevel"/>
    <w:tmpl w:val="7C08BD38"/>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73A121A"/>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8C13C9B"/>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911194F"/>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BBA25B2"/>
    <w:multiLevelType w:val="multilevel"/>
    <w:tmpl w:val="71984CD8"/>
    <w:lvl w:ilvl="0">
      <w:start w:val="1"/>
      <w:numFmt w:val="upperLetter"/>
      <w:lvlText w:val="%1."/>
      <w:lvlJc w:val="left"/>
      <w:pPr>
        <w:ind w:left="720" w:hanging="360"/>
      </w:pPr>
      <w:rPr>
        <w:rFonts w:hint="default"/>
      </w:rPr>
    </w:lvl>
    <w:lvl w:ilvl="1">
      <w:start w:val="706"/>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3C719E2"/>
    <w:multiLevelType w:val="multilevel"/>
    <w:tmpl w:val="D62CD092"/>
    <w:lvl w:ilvl="0">
      <w:start w:val="1"/>
      <w:numFmt w:val="upperLetter"/>
      <w:lvlText w:val="%1."/>
      <w:lvlJc w:val="left"/>
      <w:rPr>
        <w:rFonts w:hint="default"/>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F22FF2"/>
    <w:multiLevelType w:val="hybridMultilevel"/>
    <w:tmpl w:val="09B6F42C"/>
    <w:lvl w:ilvl="0" w:tplc="04190015">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F22073"/>
    <w:multiLevelType w:val="multilevel"/>
    <w:tmpl w:val="DCCC280E"/>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2697AE1"/>
    <w:multiLevelType w:val="multilevel"/>
    <w:tmpl w:val="0A46A51C"/>
    <w:lvl w:ilvl="0">
      <w:start w:val="1"/>
      <w:numFmt w:val="upperLetter"/>
      <w:lvlText w:val="%1."/>
      <w:lvlJc w:val="left"/>
      <w:pPr>
        <w:ind w:left="720" w:hanging="360"/>
      </w:pPr>
      <w:rPr>
        <w:rFonts w:hint="default"/>
      </w:rPr>
    </w:lvl>
    <w:lvl w:ilvl="1">
      <w:start w:val="137"/>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3351BF2"/>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6AC74C6"/>
    <w:multiLevelType w:val="hybridMultilevel"/>
    <w:tmpl w:val="2368B13E"/>
    <w:lvl w:ilvl="0" w:tplc="8AD48AB8">
      <w:start w:val="1"/>
      <w:numFmt w:val="upperLetter"/>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C34012"/>
    <w:multiLevelType w:val="multilevel"/>
    <w:tmpl w:val="571E9278"/>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9894FF2"/>
    <w:multiLevelType w:val="multilevel"/>
    <w:tmpl w:val="E1505714"/>
    <w:lvl w:ilvl="0">
      <w:start w:val="1"/>
      <w:numFmt w:val="upperLetter"/>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BBC22DE"/>
    <w:multiLevelType w:val="hybridMultilevel"/>
    <w:tmpl w:val="B434DF0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201AF5"/>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D13285A"/>
    <w:multiLevelType w:val="hybridMultilevel"/>
    <w:tmpl w:val="A4FE2A18"/>
    <w:lvl w:ilvl="0" w:tplc="04190011">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9">
    <w:nsid w:val="7F60583B"/>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9"/>
  </w:num>
  <w:num w:numId="2">
    <w:abstractNumId w:val="29"/>
  </w:num>
  <w:num w:numId="3">
    <w:abstractNumId w:val="41"/>
  </w:num>
  <w:num w:numId="4">
    <w:abstractNumId w:val="12"/>
  </w:num>
  <w:num w:numId="5">
    <w:abstractNumId w:val="47"/>
  </w:num>
  <w:num w:numId="6">
    <w:abstractNumId w:val="40"/>
  </w:num>
  <w:num w:numId="7">
    <w:abstractNumId w:val="16"/>
  </w:num>
  <w:num w:numId="8">
    <w:abstractNumId w:val="26"/>
  </w:num>
  <w:num w:numId="9">
    <w:abstractNumId w:val="1"/>
  </w:num>
  <w:num w:numId="10">
    <w:abstractNumId w:val="25"/>
  </w:num>
  <w:num w:numId="11">
    <w:abstractNumId w:val="27"/>
  </w:num>
  <w:num w:numId="12">
    <w:abstractNumId w:val="36"/>
  </w:num>
  <w:num w:numId="13">
    <w:abstractNumId w:val="31"/>
  </w:num>
  <w:num w:numId="14">
    <w:abstractNumId w:val="46"/>
  </w:num>
  <w:num w:numId="15">
    <w:abstractNumId w:val="9"/>
  </w:num>
  <w:num w:numId="16">
    <w:abstractNumId w:val="11"/>
  </w:num>
  <w:num w:numId="17">
    <w:abstractNumId w:val="38"/>
  </w:num>
  <w:num w:numId="18">
    <w:abstractNumId w:val="13"/>
  </w:num>
  <w:num w:numId="19">
    <w:abstractNumId w:val="37"/>
  </w:num>
  <w:num w:numId="20">
    <w:abstractNumId w:val="14"/>
  </w:num>
  <w:num w:numId="21">
    <w:abstractNumId w:val="4"/>
  </w:num>
  <w:num w:numId="22">
    <w:abstractNumId w:val="33"/>
  </w:num>
  <w:num w:numId="23">
    <w:abstractNumId w:val="30"/>
  </w:num>
  <w:num w:numId="24">
    <w:abstractNumId w:val="6"/>
  </w:num>
  <w:num w:numId="25">
    <w:abstractNumId w:val="10"/>
  </w:num>
  <w:num w:numId="26">
    <w:abstractNumId w:val="48"/>
  </w:num>
  <w:num w:numId="27">
    <w:abstractNumId w:val="15"/>
  </w:num>
  <w:num w:numId="28">
    <w:abstractNumId w:val="2"/>
  </w:num>
  <w:num w:numId="29">
    <w:abstractNumId w:val="19"/>
  </w:num>
  <w:num w:numId="30">
    <w:abstractNumId w:val="3"/>
  </w:num>
  <w:num w:numId="31">
    <w:abstractNumId w:val="35"/>
  </w:num>
  <w:num w:numId="32">
    <w:abstractNumId w:val="7"/>
  </w:num>
  <w:num w:numId="33">
    <w:abstractNumId w:val="20"/>
  </w:num>
  <w:num w:numId="34">
    <w:abstractNumId w:val="21"/>
  </w:num>
  <w:num w:numId="35">
    <w:abstractNumId w:val="8"/>
  </w:num>
  <w:num w:numId="36">
    <w:abstractNumId w:val="23"/>
  </w:num>
  <w:num w:numId="37">
    <w:abstractNumId w:val="18"/>
  </w:num>
  <w:num w:numId="38">
    <w:abstractNumId w:val="34"/>
  </w:num>
  <w:num w:numId="39">
    <w:abstractNumId w:val="42"/>
  </w:num>
  <w:num w:numId="40">
    <w:abstractNumId w:val="32"/>
  </w:num>
  <w:num w:numId="41">
    <w:abstractNumId w:val="43"/>
  </w:num>
  <w:num w:numId="42">
    <w:abstractNumId w:val="17"/>
  </w:num>
  <w:num w:numId="43">
    <w:abstractNumId w:val="24"/>
  </w:num>
  <w:num w:numId="44">
    <w:abstractNumId w:val="44"/>
  </w:num>
  <w:num w:numId="45">
    <w:abstractNumId w:val="28"/>
  </w:num>
  <w:num w:numId="46">
    <w:abstractNumId w:val="45"/>
  </w:num>
  <w:num w:numId="47">
    <w:abstractNumId w:val="22"/>
  </w:num>
  <w:num w:numId="48">
    <w:abstractNumId w:val="0"/>
  </w:num>
  <w:num w:numId="49">
    <w:abstractNumId w:val="5"/>
  </w:num>
  <w:num w:numId="50">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28"/>
    <w:rsid w:val="00011771"/>
    <w:rsid w:val="000133E2"/>
    <w:rsid w:val="0001509C"/>
    <w:rsid w:val="000151D1"/>
    <w:rsid w:val="000433A0"/>
    <w:rsid w:val="00055A76"/>
    <w:rsid w:val="000643FF"/>
    <w:rsid w:val="0007230E"/>
    <w:rsid w:val="00083736"/>
    <w:rsid w:val="000920E8"/>
    <w:rsid w:val="000B306F"/>
    <w:rsid w:val="000C6333"/>
    <w:rsid w:val="000C731F"/>
    <w:rsid w:val="000E00C8"/>
    <w:rsid w:val="000E196F"/>
    <w:rsid w:val="000E1B36"/>
    <w:rsid w:val="000F0A6F"/>
    <w:rsid w:val="000F5513"/>
    <w:rsid w:val="0010231B"/>
    <w:rsid w:val="00105BD9"/>
    <w:rsid w:val="00107710"/>
    <w:rsid w:val="001101B0"/>
    <w:rsid w:val="00121458"/>
    <w:rsid w:val="0012248B"/>
    <w:rsid w:val="00123CF1"/>
    <w:rsid w:val="00136718"/>
    <w:rsid w:val="00140D3E"/>
    <w:rsid w:val="0015227A"/>
    <w:rsid w:val="00160B10"/>
    <w:rsid w:val="00165C4D"/>
    <w:rsid w:val="0018407E"/>
    <w:rsid w:val="001A440E"/>
    <w:rsid w:val="001D0AC5"/>
    <w:rsid w:val="001D1A6A"/>
    <w:rsid w:val="001D550A"/>
    <w:rsid w:val="001F5E28"/>
    <w:rsid w:val="002259E6"/>
    <w:rsid w:val="00245158"/>
    <w:rsid w:val="00247E0C"/>
    <w:rsid w:val="00254E6B"/>
    <w:rsid w:val="002579BD"/>
    <w:rsid w:val="00257DD0"/>
    <w:rsid w:val="00261413"/>
    <w:rsid w:val="002876C7"/>
    <w:rsid w:val="00290090"/>
    <w:rsid w:val="002922AD"/>
    <w:rsid w:val="00294909"/>
    <w:rsid w:val="00295684"/>
    <w:rsid w:val="002A4A35"/>
    <w:rsid w:val="002E29EA"/>
    <w:rsid w:val="002F083A"/>
    <w:rsid w:val="002F4D13"/>
    <w:rsid w:val="002F72D1"/>
    <w:rsid w:val="003040DC"/>
    <w:rsid w:val="00305C9E"/>
    <w:rsid w:val="003154BC"/>
    <w:rsid w:val="003539BA"/>
    <w:rsid w:val="0036344A"/>
    <w:rsid w:val="003E3207"/>
    <w:rsid w:val="003F5C3D"/>
    <w:rsid w:val="0041543B"/>
    <w:rsid w:val="00422D7F"/>
    <w:rsid w:val="00423705"/>
    <w:rsid w:val="00445A74"/>
    <w:rsid w:val="00481275"/>
    <w:rsid w:val="004B2D48"/>
    <w:rsid w:val="004C2A03"/>
    <w:rsid w:val="004C667B"/>
    <w:rsid w:val="004C7E9A"/>
    <w:rsid w:val="004D38DD"/>
    <w:rsid w:val="004D3E32"/>
    <w:rsid w:val="004F3A5D"/>
    <w:rsid w:val="00503440"/>
    <w:rsid w:val="005054F2"/>
    <w:rsid w:val="00511D41"/>
    <w:rsid w:val="005143D3"/>
    <w:rsid w:val="0051469F"/>
    <w:rsid w:val="00522EF6"/>
    <w:rsid w:val="00541100"/>
    <w:rsid w:val="00542442"/>
    <w:rsid w:val="00565FCF"/>
    <w:rsid w:val="005676DC"/>
    <w:rsid w:val="0057131E"/>
    <w:rsid w:val="00580382"/>
    <w:rsid w:val="00585780"/>
    <w:rsid w:val="00597503"/>
    <w:rsid w:val="005B3DEC"/>
    <w:rsid w:val="005C5912"/>
    <w:rsid w:val="005C631C"/>
    <w:rsid w:val="005D216A"/>
    <w:rsid w:val="005D2270"/>
    <w:rsid w:val="005D3873"/>
    <w:rsid w:val="005F73B0"/>
    <w:rsid w:val="006249A9"/>
    <w:rsid w:val="0063387B"/>
    <w:rsid w:val="00635018"/>
    <w:rsid w:val="00645A6D"/>
    <w:rsid w:val="00655B2A"/>
    <w:rsid w:val="0067283F"/>
    <w:rsid w:val="00683950"/>
    <w:rsid w:val="006A1213"/>
    <w:rsid w:val="006A149A"/>
    <w:rsid w:val="006A3C1F"/>
    <w:rsid w:val="006B6680"/>
    <w:rsid w:val="006C53BF"/>
    <w:rsid w:val="006C73FF"/>
    <w:rsid w:val="006E2102"/>
    <w:rsid w:val="006F67F1"/>
    <w:rsid w:val="007126B6"/>
    <w:rsid w:val="0072367E"/>
    <w:rsid w:val="00750F92"/>
    <w:rsid w:val="00751350"/>
    <w:rsid w:val="007568F0"/>
    <w:rsid w:val="007612F6"/>
    <w:rsid w:val="0076497C"/>
    <w:rsid w:val="00774229"/>
    <w:rsid w:val="00776BCF"/>
    <w:rsid w:val="00781AC2"/>
    <w:rsid w:val="007A28DB"/>
    <w:rsid w:val="007B52DC"/>
    <w:rsid w:val="007C2C60"/>
    <w:rsid w:val="007D1493"/>
    <w:rsid w:val="007E6A08"/>
    <w:rsid w:val="007F14BC"/>
    <w:rsid w:val="007F692C"/>
    <w:rsid w:val="00810398"/>
    <w:rsid w:val="008129F9"/>
    <w:rsid w:val="00820561"/>
    <w:rsid w:val="00840EEA"/>
    <w:rsid w:val="0084558B"/>
    <w:rsid w:val="00856E78"/>
    <w:rsid w:val="00862E80"/>
    <w:rsid w:val="008750EA"/>
    <w:rsid w:val="00893F13"/>
    <w:rsid w:val="0089419C"/>
    <w:rsid w:val="008A0B78"/>
    <w:rsid w:val="008B043A"/>
    <w:rsid w:val="008F1E55"/>
    <w:rsid w:val="00900E73"/>
    <w:rsid w:val="0090280E"/>
    <w:rsid w:val="009164F1"/>
    <w:rsid w:val="0092226F"/>
    <w:rsid w:val="00923E87"/>
    <w:rsid w:val="00933651"/>
    <w:rsid w:val="009467F1"/>
    <w:rsid w:val="00950E1F"/>
    <w:rsid w:val="00957C86"/>
    <w:rsid w:val="00962B69"/>
    <w:rsid w:val="009701E3"/>
    <w:rsid w:val="0097054C"/>
    <w:rsid w:val="009819FA"/>
    <w:rsid w:val="009859F3"/>
    <w:rsid w:val="0099186D"/>
    <w:rsid w:val="009919C5"/>
    <w:rsid w:val="009957FF"/>
    <w:rsid w:val="00996757"/>
    <w:rsid w:val="009A4728"/>
    <w:rsid w:val="009B1485"/>
    <w:rsid w:val="009B4969"/>
    <w:rsid w:val="009D374D"/>
    <w:rsid w:val="009D3CBE"/>
    <w:rsid w:val="009F0722"/>
    <w:rsid w:val="009F39C6"/>
    <w:rsid w:val="00A01FCE"/>
    <w:rsid w:val="00A04AE6"/>
    <w:rsid w:val="00A12EC8"/>
    <w:rsid w:val="00A12F34"/>
    <w:rsid w:val="00A24384"/>
    <w:rsid w:val="00A61E57"/>
    <w:rsid w:val="00AA4EBF"/>
    <w:rsid w:val="00AA4EE2"/>
    <w:rsid w:val="00AB4C1C"/>
    <w:rsid w:val="00AB6740"/>
    <w:rsid w:val="00AC4254"/>
    <w:rsid w:val="00AC7C90"/>
    <w:rsid w:val="00AD3DA9"/>
    <w:rsid w:val="00AE3692"/>
    <w:rsid w:val="00AE544D"/>
    <w:rsid w:val="00AE6489"/>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F75B1"/>
    <w:rsid w:val="00C01A82"/>
    <w:rsid w:val="00C30291"/>
    <w:rsid w:val="00C32F45"/>
    <w:rsid w:val="00C3498D"/>
    <w:rsid w:val="00C3713C"/>
    <w:rsid w:val="00C462FD"/>
    <w:rsid w:val="00C619B8"/>
    <w:rsid w:val="00C86D58"/>
    <w:rsid w:val="00C93695"/>
    <w:rsid w:val="00CA6660"/>
    <w:rsid w:val="00CC2759"/>
    <w:rsid w:val="00D12D38"/>
    <w:rsid w:val="00D1319C"/>
    <w:rsid w:val="00D133F4"/>
    <w:rsid w:val="00D56F15"/>
    <w:rsid w:val="00D753C3"/>
    <w:rsid w:val="00D93AEF"/>
    <w:rsid w:val="00DA09E1"/>
    <w:rsid w:val="00DA2CDC"/>
    <w:rsid w:val="00DB3353"/>
    <w:rsid w:val="00E10692"/>
    <w:rsid w:val="00E16B6C"/>
    <w:rsid w:val="00E16ED3"/>
    <w:rsid w:val="00E20EE4"/>
    <w:rsid w:val="00E25B5D"/>
    <w:rsid w:val="00E471CA"/>
    <w:rsid w:val="00E47409"/>
    <w:rsid w:val="00E53965"/>
    <w:rsid w:val="00E64466"/>
    <w:rsid w:val="00E742A8"/>
    <w:rsid w:val="00E760CC"/>
    <w:rsid w:val="00E87987"/>
    <w:rsid w:val="00EA365E"/>
    <w:rsid w:val="00ED488D"/>
    <w:rsid w:val="00EE355D"/>
    <w:rsid w:val="00EF1F84"/>
    <w:rsid w:val="00EF4788"/>
    <w:rsid w:val="00F06454"/>
    <w:rsid w:val="00F119FC"/>
    <w:rsid w:val="00F25BF9"/>
    <w:rsid w:val="00F26C0C"/>
    <w:rsid w:val="00F27BBF"/>
    <w:rsid w:val="00F40ED4"/>
    <w:rsid w:val="00F41804"/>
    <w:rsid w:val="00F534C4"/>
    <w:rsid w:val="00F63013"/>
    <w:rsid w:val="00F71FD6"/>
    <w:rsid w:val="00F72B9D"/>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6698F-21CF-4199-8CFA-8A6F87D4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cp:lastModifiedBy>
  <cp:revision>70</cp:revision>
  <cp:lastPrinted>2019-04-18T05:53:00Z</cp:lastPrinted>
  <dcterms:created xsi:type="dcterms:W3CDTF">2018-06-06T08:24:00Z</dcterms:created>
  <dcterms:modified xsi:type="dcterms:W3CDTF">2023-06-21T04:59:00Z</dcterms:modified>
</cp:coreProperties>
</file>